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86" w:rsidRPr="00AC29ED" w:rsidRDefault="001A3D99" w:rsidP="00AC29ED">
      <w:pPr>
        <w:jc w:val="center"/>
        <w:rPr>
          <w:rFonts w:ascii="Arial" w:hAnsi="Arial" w:cs="Arial"/>
          <w:b/>
          <w:sz w:val="28"/>
          <w:szCs w:val="28"/>
        </w:rPr>
      </w:pPr>
      <w:r>
        <w:rPr>
          <w:rFonts w:ascii="Arial" w:hAnsi="Arial" w:cs="Arial"/>
          <w:b/>
          <w:sz w:val="28"/>
          <w:szCs w:val="28"/>
        </w:rPr>
        <w:t>Planning Proposal</w:t>
      </w:r>
    </w:p>
    <w:p w:rsidR="00AC29ED" w:rsidRPr="00AC29ED" w:rsidRDefault="00AC29ED" w:rsidP="00AC29ED">
      <w:pPr>
        <w:jc w:val="center"/>
        <w:rPr>
          <w:rFonts w:ascii="Arial" w:hAnsi="Arial" w:cs="Arial"/>
          <w:b/>
          <w:sz w:val="28"/>
          <w:szCs w:val="28"/>
        </w:rPr>
      </w:pPr>
    </w:p>
    <w:p w:rsidR="00740286" w:rsidRDefault="00AC29ED">
      <w:pPr>
        <w:rPr>
          <w:rFonts w:ascii="Arial" w:hAnsi="Arial" w:cs="Arial"/>
          <w:sz w:val="22"/>
          <w:szCs w:val="22"/>
        </w:rPr>
      </w:pPr>
      <w:r w:rsidRPr="00AC29ED">
        <w:rPr>
          <w:rFonts w:ascii="Arial" w:hAnsi="Arial" w:cs="Arial"/>
          <w:b/>
          <w:sz w:val="22"/>
          <w:szCs w:val="22"/>
        </w:rPr>
        <w:t>Local Government Area</w:t>
      </w:r>
      <w:r>
        <w:rPr>
          <w:rFonts w:ascii="Arial" w:hAnsi="Arial" w:cs="Arial"/>
          <w:sz w:val="22"/>
          <w:szCs w:val="22"/>
        </w:rPr>
        <w:t xml:space="preserve">:  </w:t>
      </w:r>
      <w:r>
        <w:rPr>
          <w:rFonts w:ascii="Arial" w:hAnsi="Arial" w:cs="Arial"/>
          <w:sz w:val="22"/>
          <w:szCs w:val="22"/>
        </w:rPr>
        <w:tab/>
      </w:r>
      <w:r w:rsidR="007D364C">
        <w:rPr>
          <w:rFonts w:ascii="Arial" w:hAnsi="Arial" w:cs="Arial"/>
          <w:sz w:val="22"/>
          <w:szCs w:val="22"/>
        </w:rPr>
        <w:t>Greater Taree City Council</w:t>
      </w:r>
    </w:p>
    <w:p w:rsidR="00AC29ED" w:rsidRDefault="00AC29ED">
      <w:pPr>
        <w:rPr>
          <w:rFonts w:ascii="Arial" w:hAnsi="Arial" w:cs="Arial"/>
          <w:sz w:val="22"/>
          <w:szCs w:val="22"/>
        </w:rPr>
      </w:pPr>
    </w:p>
    <w:p w:rsidR="00AC29ED" w:rsidRPr="00AC29ED" w:rsidRDefault="00AC29ED" w:rsidP="00AC29ED">
      <w:pPr>
        <w:ind w:left="2880" w:hanging="2880"/>
        <w:rPr>
          <w:rFonts w:ascii="Arial" w:hAnsi="Arial" w:cs="Arial"/>
          <w:b/>
          <w:sz w:val="22"/>
          <w:szCs w:val="22"/>
        </w:rPr>
      </w:pPr>
      <w:r>
        <w:rPr>
          <w:rFonts w:ascii="Arial" w:hAnsi="Arial" w:cs="Arial"/>
          <w:b/>
          <w:sz w:val="22"/>
          <w:szCs w:val="22"/>
        </w:rPr>
        <w:t>Name of Draft LEP:</w:t>
      </w:r>
      <w:r>
        <w:rPr>
          <w:rFonts w:ascii="Arial" w:hAnsi="Arial" w:cs="Arial"/>
          <w:b/>
          <w:sz w:val="22"/>
          <w:szCs w:val="22"/>
        </w:rPr>
        <w:tab/>
      </w:r>
      <w:r w:rsidRPr="00AC29ED">
        <w:rPr>
          <w:rFonts w:ascii="Arial" w:hAnsi="Arial" w:cs="Arial"/>
          <w:sz w:val="22"/>
          <w:szCs w:val="22"/>
        </w:rPr>
        <w:t xml:space="preserve">Draft Amendment No. </w:t>
      </w:r>
      <w:r w:rsidR="0060016F">
        <w:rPr>
          <w:rFonts w:ascii="Arial" w:hAnsi="Arial" w:cs="Arial"/>
          <w:sz w:val="22"/>
          <w:szCs w:val="22"/>
        </w:rPr>
        <w:t>##</w:t>
      </w:r>
      <w:r w:rsidR="00552647">
        <w:rPr>
          <w:rFonts w:ascii="Arial" w:hAnsi="Arial" w:cs="Arial"/>
          <w:sz w:val="22"/>
          <w:szCs w:val="22"/>
        </w:rPr>
        <w:t xml:space="preserve"> Greater Taree Local Environmental Plan 2010</w:t>
      </w:r>
    </w:p>
    <w:p w:rsidR="00AC29ED" w:rsidRDefault="00AC29ED">
      <w:pPr>
        <w:rPr>
          <w:rFonts w:ascii="Arial" w:hAnsi="Arial" w:cs="Arial"/>
        </w:rPr>
      </w:pPr>
    </w:p>
    <w:p w:rsidR="00CA0569" w:rsidRPr="00AC29ED" w:rsidRDefault="00AC29ED" w:rsidP="00552647">
      <w:pPr>
        <w:rPr>
          <w:rFonts w:ascii="Arial" w:hAnsi="Arial" w:cs="Arial"/>
          <w:sz w:val="22"/>
          <w:szCs w:val="22"/>
        </w:rPr>
      </w:pPr>
      <w:smartTag w:uri="urn:schemas-microsoft-com:office:smarttags" w:element="place">
        <w:smartTag w:uri="urn:schemas-microsoft-com:office:smarttags" w:element="PlaceName">
          <w:r>
            <w:rPr>
              <w:rFonts w:ascii="Arial" w:hAnsi="Arial" w:cs="Arial"/>
              <w:b/>
              <w:sz w:val="22"/>
              <w:szCs w:val="22"/>
            </w:rPr>
            <w:t>Subject</w:t>
          </w:r>
        </w:smartTag>
        <w:r>
          <w:rPr>
            <w:rFonts w:ascii="Arial" w:hAnsi="Arial" w:cs="Arial"/>
            <w:b/>
            <w:sz w:val="22"/>
            <w:szCs w:val="22"/>
          </w:rPr>
          <w:t xml:space="preserve"> </w:t>
        </w:r>
        <w:smartTag w:uri="urn:schemas-microsoft-com:office:smarttags" w:element="PlaceType">
          <w:r>
            <w:rPr>
              <w:rFonts w:ascii="Arial" w:hAnsi="Arial" w:cs="Arial"/>
              <w:b/>
              <w:sz w:val="22"/>
              <w:szCs w:val="22"/>
            </w:rPr>
            <w:t>Land</w:t>
          </w:r>
        </w:smartTag>
      </w:smartTag>
      <w:r>
        <w:rPr>
          <w:rFonts w:ascii="Arial" w:hAnsi="Arial" w:cs="Arial"/>
          <w:b/>
          <w:sz w:val="22"/>
          <w:szCs w:val="22"/>
        </w:rPr>
        <w:t>:</w:t>
      </w:r>
      <w:r>
        <w:rPr>
          <w:rFonts w:ascii="Arial" w:hAnsi="Arial" w:cs="Arial"/>
          <w:b/>
          <w:sz w:val="22"/>
          <w:szCs w:val="22"/>
        </w:rPr>
        <w:tab/>
      </w:r>
      <w:r>
        <w:rPr>
          <w:rFonts w:ascii="Arial" w:hAnsi="Arial" w:cs="Arial"/>
          <w:b/>
          <w:sz w:val="22"/>
          <w:szCs w:val="22"/>
        </w:rPr>
        <w:tab/>
      </w:r>
      <w:r w:rsidR="008D6D7E" w:rsidRPr="008D6D7E">
        <w:rPr>
          <w:rFonts w:ascii="Arial" w:hAnsi="Arial" w:cs="Arial"/>
          <w:sz w:val="22"/>
          <w:szCs w:val="22"/>
        </w:rPr>
        <w:t>Lot 1 DP 1048443</w:t>
      </w:r>
      <w:r w:rsidR="008D6D7E">
        <w:rPr>
          <w:rFonts w:ascii="Arial" w:hAnsi="Arial" w:cs="Arial"/>
          <w:sz w:val="22"/>
          <w:szCs w:val="22"/>
        </w:rPr>
        <w:t xml:space="preserve">, </w:t>
      </w:r>
      <w:smartTag w:uri="urn:schemas-microsoft-com:office:smarttags" w:element="Street">
        <w:smartTag w:uri="urn:schemas-microsoft-com:office:smarttags" w:element="address">
          <w:r w:rsidR="008D6D7E">
            <w:rPr>
              <w:rFonts w:ascii="Arial" w:hAnsi="Arial" w:cs="Arial"/>
              <w:sz w:val="22"/>
              <w:szCs w:val="22"/>
            </w:rPr>
            <w:t>90 High Street</w:t>
          </w:r>
        </w:smartTag>
      </w:smartTag>
      <w:r w:rsidR="008D6D7E">
        <w:rPr>
          <w:rFonts w:ascii="Arial" w:hAnsi="Arial" w:cs="Arial"/>
          <w:sz w:val="22"/>
          <w:szCs w:val="22"/>
        </w:rPr>
        <w:t>, Black Head</w:t>
      </w:r>
    </w:p>
    <w:p w:rsidR="00AC29ED" w:rsidRDefault="00AC29ED">
      <w:pPr>
        <w:rPr>
          <w:rFonts w:ascii="Arial" w:hAnsi="Arial" w:cs="Arial"/>
          <w:b/>
          <w:sz w:val="22"/>
          <w:szCs w:val="22"/>
        </w:rPr>
      </w:pPr>
    </w:p>
    <w:p w:rsidR="00AC29ED" w:rsidRPr="00AC29ED" w:rsidRDefault="00AC29ED">
      <w:pPr>
        <w:rPr>
          <w:rFonts w:ascii="Arial" w:hAnsi="Arial" w:cs="Arial"/>
          <w:b/>
          <w:sz w:val="22"/>
          <w:szCs w:val="22"/>
        </w:rPr>
      </w:pPr>
      <w:r>
        <w:rPr>
          <w:rFonts w:ascii="Arial" w:hAnsi="Arial" w:cs="Arial"/>
          <w:b/>
          <w:sz w:val="22"/>
          <w:szCs w:val="22"/>
        </w:rPr>
        <w:t>Maps: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8D6D7E">
        <w:rPr>
          <w:rFonts w:ascii="Arial" w:hAnsi="Arial" w:cs="Arial"/>
          <w:sz w:val="22"/>
          <w:szCs w:val="22"/>
        </w:rPr>
        <w:t>Maps of the land are attached.</w:t>
      </w:r>
    </w:p>
    <w:p w:rsidR="00AC29ED" w:rsidRDefault="00AC29ED">
      <w:pPr>
        <w:rPr>
          <w:rFonts w:ascii="Arial" w:hAnsi="Arial" w:cs="Arial"/>
        </w:rPr>
      </w:pPr>
    </w:p>
    <w:p w:rsidR="0012430A" w:rsidRPr="00AC29ED" w:rsidRDefault="0012430A">
      <w:pPr>
        <w:rPr>
          <w:rFonts w:ascii="Arial" w:hAnsi="Arial" w:cs="Arial"/>
        </w:rPr>
      </w:pPr>
    </w:p>
    <w:p w:rsidR="00740286" w:rsidRPr="001A3D99" w:rsidRDefault="00AC29ED">
      <w:pPr>
        <w:rPr>
          <w:rFonts w:ascii="Arial" w:hAnsi="Arial" w:cs="Arial"/>
          <w:b/>
          <w:i/>
        </w:rPr>
      </w:pPr>
      <w:r w:rsidRPr="001A3D99">
        <w:rPr>
          <w:rFonts w:ascii="Arial" w:hAnsi="Arial" w:cs="Arial"/>
          <w:b/>
          <w:i/>
        </w:rPr>
        <w:t xml:space="preserve">Part 1 </w:t>
      </w:r>
      <w:r w:rsidR="001A3D99" w:rsidRPr="001A3D99">
        <w:rPr>
          <w:rFonts w:ascii="Arial" w:hAnsi="Arial" w:cs="Arial"/>
          <w:b/>
          <w:i/>
        </w:rPr>
        <w:t>–</w:t>
      </w:r>
      <w:r w:rsidRPr="001A3D99">
        <w:rPr>
          <w:rFonts w:ascii="Arial" w:hAnsi="Arial" w:cs="Arial"/>
          <w:b/>
          <w:i/>
        </w:rPr>
        <w:t xml:space="preserve"> Objectives or Intended Outcomes</w:t>
      </w:r>
    </w:p>
    <w:p w:rsidR="00AC29ED" w:rsidRDefault="00AC29ED">
      <w:pPr>
        <w:rPr>
          <w:rFonts w:ascii="Arial" w:hAnsi="Arial" w:cs="Arial"/>
          <w:sz w:val="22"/>
          <w:szCs w:val="22"/>
        </w:rPr>
      </w:pPr>
    </w:p>
    <w:p w:rsidR="008D6D7E" w:rsidRDefault="00AC29ED" w:rsidP="002626E1">
      <w:pPr>
        <w:jc w:val="both"/>
        <w:rPr>
          <w:rFonts w:ascii="Arial" w:hAnsi="Arial" w:cs="Arial"/>
          <w:sz w:val="22"/>
          <w:szCs w:val="22"/>
        </w:rPr>
      </w:pPr>
      <w:r>
        <w:rPr>
          <w:rFonts w:ascii="Arial" w:hAnsi="Arial" w:cs="Arial"/>
          <w:sz w:val="22"/>
          <w:szCs w:val="22"/>
        </w:rPr>
        <w:t xml:space="preserve">The purpose of the </w:t>
      </w:r>
      <w:r w:rsidR="001A3D99">
        <w:rPr>
          <w:rFonts w:ascii="Arial" w:hAnsi="Arial" w:cs="Arial"/>
          <w:sz w:val="22"/>
          <w:szCs w:val="22"/>
        </w:rPr>
        <w:t>Planning Proposal</w:t>
      </w:r>
      <w:r>
        <w:rPr>
          <w:rFonts w:ascii="Arial" w:hAnsi="Arial" w:cs="Arial"/>
          <w:sz w:val="22"/>
          <w:szCs w:val="22"/>
        </w:rPr>
        <w:t xml:space="preserve"> is to</w:t>
      </w:r>
      <w:r w:rsidR="008D6D7E">
        <w:rPr>
          <w:rFonts w:ascii="Arial" w:hAnsi="Arial" w:cs="Arial"/>
          <w:sz w:val="22"/>
          <w:szCs w:val="22"/>
        </w:rPr>
        <w:t xml:space="preserve"> adjust the E3 zone boundary on the land </w:t>
      </w:r>
      <w:r w:rsidR="000D3212">
        <w:rPr>
          <w:rFonts w:ascii="Arial" w:hAnsi="Arial" w:cs="Arial"/>
          <w:sz w:val="22"/>
          <w:szCs w:val="22"/>
        </w:rPr>
        <w:t>to allow an expa</w:t>
      </w:r>
      <w:r w:rsidR="00412150">
        <w:rPr>
          <w:rFonts w:ascii="Arial" w:hAnsi="Arial" w:cs="Arial"/>
          <w:sz w:val="22"/>
          <w:szCs w:val="22"/>
        </w:rPr>
        <w:t>nded seniors housing footprint on the land, while zoning additional areas E3 to m</w:t>
      </w:r>
      <w:r w:rsidR="00412150" w:rsidRPr="008C22E6">
        <w:rPr>
          <w:rFonts w:ascii="Arial" w:hAnsi="Arial" w:cs="Arial"/>
          <w:sz w:val="22"/>
          <w:szCs w:val="22"/>
        </w:rPr>
        <w:t>aintain scenic protection in the area</w:t>
      </w:r>
      <w:r w:rsidR="008D6D7E" w:rsidRPr="008C22E6">
        <w:rPr>
          <w:rFonts w:ascii="Arial" w:hAnsi="Arial" w:cs="Arial"/>
          <w:sz w:val="22"/>
          <w:szCs w:val="22"/>
        </w:rPr>
        <w:t xml:space="preserve">.  </w:t>
      </w:r>
      <w:r w:rsidR="000D3212" w:rsidRPr="008C22E6">
        <w:rPr>
          <w:rFonts w:ascii="Arial" w:hAnsi="Arial" w:cs="Arial"/>
          <w:sz w:val="22"/>
          <w:szCs w:val="22"/>
        </w:rPr>
        <w:t>The proposal also introduces height of building controls over the land to allow additional development on the land which is in keeping with scenic qualities of the area.</w:t>
      </w:r>
    </w:p>
    <w:p w:rsidR="0012430A" w:rsidRDefault="0012430A" w:rsidP="002626E1">
      <w:pPr>
        <w:jc w:val="both"/>
        <w:rPr>
          <w:rFonts w:ascii="Arial" w:hAnsi="Arial" w:cs="Arial"/>
          <w:sz w:val="22"/>
          <w:szCs w:val="22"/>
        </w:rPr>
      </w:pPr>
    </w:p>
    <w:p w:rsidR="00532D60" w:rsidRDefault="00532D60" w:rsidP="002626E1">
      <w:pPr>
        <w:jc w:val="both"/>
        <w:rPr>
          <w:rFonts w:ascii="Arial" w:hAnsi="Arial" w:cs="Arial"/>
          <w:sz w:val="22"/>
          <w:szCs w:val="22"/>
        </w:rPr>
      </w:pPr>
    </w:p>
    <w:p w:rsidR="00E539A1" w:rsidRPr="001A3D99" w:rsidRDefault="00E539A1" w:rsidP="002626E1">
      <w:pPr>
        <w:jc w:val="both"/>
        <w:rPr>
          <w:rFonts w:ascii="Arial" w:hAnsi="Arial" w:cs="Arial"/>
          <w:b/>
          <w:i/>
        </w:rPr>
      </w:pPr>
      <w:r w:rsidRPr="001A3D99">
        <w:rPr>
          <w:rFonts w:ascii="Arial" w:hAnsi="Arial" w:cs="Arial"/>
          <w:b/>
          <w:i/>
        </w:rPr>
        <w:t>Part 2 – Explanation of Provisions</w:t>
      </w:r>
    </w:p>
    <w:p w:rsidR="00E539A1" w:rsidRPr="00E539A1" w:rsidRDefault="00E539A1" w:rsidP="002626E1">
      <w:pPr>
        <w:jc w:val="both"/>
        <w:rPr>
          <w:rFonts w:ascii="Arial" w:hAnsi="Arial" w:cs="Arial"/>
          <w:b/>
          <w:sz w:val="22"/>
          <w:szCs w:val="22"/>
        </w:rPr>
      </w:pPr>
    </w:p>
    <w:p w:rsidR="00E539A1" w:rsidRDefault="00E539A1" w:rsidP="002626E1">
      <w:pPr>
        <w:jc w:val="both"/>
        <w:rPr>
          <w:rFonts w:ascii="Arial" w:hAnsi="Arial" w:cs="Arial"/>
          <w:sz w:val="22"/>
          <w:szCs w:val="22"/>
        </w:rPr>
      </w:pPr>
      <w:r w:rsidRPr="00E539A1">
        <w:rPr>
          <w:rFonts w:ascii="Arial" w:hAnsi="Arial" w:cs="Arial"/>
          <w:sz w:val="22"/>
          <w:szCs w:val="22"/>
        </w:rPr>
        <w:t>The proposal will amend</w:t>
      </w:r>
      <w:r>
        <w:rPr>
          <w:rFonts w:ascii="Arial" w:hAnsi="Arial" w:cs="Arial"/>
          <w:sz w:val="22"/>
          <w:szCs w:val="22"/>
        </w:rPr>
        <w:t xml:space="preserve"> </w:t>
      </w:r>
      <w:r w:rsidR="008D6D7E">
        <w:rPr>
          <w:rFonts w:ascii="Arial" w:hAnsi="Arial" w:cs="Arial"/>
          <w:i/>
          <w:sz w:val="22"/>
          <w:szCs w:val="22"/>
        </w:rPr>
        <w:t xml:space="preserve">Greater Taree Local Environmental Plan 2010 </w:t>
      </w:r>
      <w:r w:rsidR="00A17AD8">
        <w:rPr>
          <w:rFonts w:ascii="Arial" w:hAnsi="Arial" w:cs="Arial"/>
          <w:sz w:val="22"/>
          <w:szCs w:val="22"/>
        </w:rPr>
        <w:t>in the following manner:</w:t>
      </w:r>
    </w:p>
    <w:p w:rsidR="00A17AD8" w:rsidRDefault="00A17AD8" w:rsidP="002626E1">
      <w:pPr>
        <w:jc w:val="both"/>
        <w:rPr>
          <w:rFonts w:ascii="Arial" w:hAnsi="Arial" w:cs="Arial"/>
          <w:sz w:val="22"/>
          <w:szCs w:val="22"/>
        </w:rPr>
      </w:pPr>
    </w:p>
    <w:p w:rsidR="00A17AD8" w:rsidRPr="008C22E6" w:rsidRDefault="00A17AD8" w:rsidP="00A17AD8">
      <w:pPr>
        <w:numPr>
          <w:ilvl w:val="0"/>
          <w:numId w:val="12"/>
        </w:numPr>
        <w:tabs>
          <w:tab w:val="clear" w:pos="3600"/>
          <w:tab w:val="num" w:pos="1080"/>
        </w:tabs>
        <w:ind w:left="1080" w:hanging="540"/>
        <w:jc w:val="both"/>
        <w:rPr>
          <w:rFonts w:ascii="Arial" w:hAnsi="Arial" w:cs="Arial"/>
          <w:sz w:val="22"/>
          <w:szCs w:val="22"/>
        </w:rPr>
      </w:pPr>
      <w:r>
        <w:rPr>
          <w:rFonts w:ascii="Arial" w:hAnsi="Arial" w:cs="Arial"/>
          <w:sz w:val="22"/>
          <w:szCs w:val="22"/>
        </w:rPr>
        <w:t xml:space="preserve">Amendment of the Greater Taree Local Environmental Plan 2010 Land Zoning Map in accordance with the proposed zoning map shown at </w:t>
      </w:r>
      <w:r w:rsidRPr="0060016F">
        <w:rPr>
          <w:rFonts w:ascii="Arial" w:hAnsi="Arial" w:cs="Arial"/>
          <w:sz w:val="22"/>
          <w:szCs w:val="22"/>
        </w:rPr>
        <w:t>Attach</w:t>
      </w:r>
      <w:r w:rsidRPr="008C22E6">
        <w:rPr>
          <w:rFonts w:ascii="Arial" w:hAnsi="Arial" w:cs="Arial"/>
          <w:sz w:val="22"/>
          <w:szCs w:val="22"/>
        </w:rPr>
        <w:t>ment 1.</w:t>
      </w:r>
    </w:p>
    <w:p w:rsidR="000D3212" w:rsidRPr="008C22E6" w:rsidRDefault="000D3212" w:rsidP="00A17AD8">
      <w:pPr>
        <w:numPr>
          <w:ilvl w:val="0"/>
          <w:numId w:val="12"/>
        </w:numPr>
        <w:tabs>
          <w:tab w:val="clear" w:pos="3600"/>
          <w:tab w:val="num" w:pos="1080"/>
        </w:tabs>
        <w:ind w:left="1080" w:hanging="540"/>
        <w:jc w:val="both"/>
        <w:rPr>
          <w:rFonts w:ascii="Arial" w:hAnsi="Arial" w:cs="Arial"/>
          <w:sz w:val="22"/>
          <w:szCs w:val="22"/>
        </w:rPr>
      </w:pPr>
      <w:r w:rsidRPr="008C22E6">
        <w:rPr>
          <w:rFonts w:ascii="Arial" w:hAnsi="Arial" w:cs="Arial"/>
          <w:sz w:val="22"/>
          <w:szCs w:val="22"/>
        </w:rPr>
        <w:t>Amendment of the Greater Taree Local environmental Plan 2010 Height of Buildings Map in accordance with the proposed map shown at attachment 2.</w:t>
      </w:r>
    </w:p>
    <w:p w:rsidR="00A46126" w:rsidRDefault="00A46126" w:rsidP="00A46126">
      <w:pPr>
        <w:jc w:val="both"/>
        <w:rPr>
          <w:rFonts w:ascii="Arial" w:hAnsi="Arial" w:cs="Arial"/>
          <w:sz w:val="22"/>
          <w:szCs w:val="22"/>
        </w:rPr>
      </w:pPr>
    </w:p>
    <w:p w:rsidR="00A46126" w:rsidRDefault="00A46126" w:rsidP="00A46126">
      <w:pPr>
        <w:jc w:val="both"/>
        <w:rPr>
          <w:rFonts w:ascii="Arial" w:hAnsi="Arial" w:cs="Arial"/>
          <w:sz w:val="22"/>
          <w:szCs w:val="22"/>
        </w:rPr>
      </w:pPr>
      <w:r>
        <w:rPr>
          <w:rFonts w:ascii="Arial" w:hAnsi="Arial" w:cs="Arial"/>
          <w:sz w:val="22"/>
          <w:szCs w:val="22"/>
        </w:rPr>
        <w:t>In addition</w:t>
      </w:r>
      <w:r w:rsidR="00A44C7E">
        <w:rPr>
          <w:rFonts w:ascii="Arial" w:hAnsi="Arial" w:cs="Arial"/>
          <w:sz w:val="22"/>
          <w:szCs w:val="22"/>
        </w:rPr>
        <w:t>,</w:t>
      </w:r>
      <w:r>
        <w:rPr>
          <w:rFonts w:ascii="Arial" w:hAnsi="Arial" w:cs="Arial"/>
          <w:sz w:val="22"/>
          <w:szCs w:val="22"/>
        </w:rPr>
        <w:t xml:space="preserve"> the planning proposal will be undertaken in conjunction with a</w:t>
      </w:r>
      <w:r w:rsidR="00712019">
        <w:rPr>
          <w:rFonts w:ascii="Arial" w:hAnsi="Arial" w:cs="Arial"/>
          <w:sz w:val="22"/>
          <w:szCs w:val="22"/>
        </w:rPr>
        <w:t xml:space="preserve"> voluntary planning agreement</w:t>
      </w:r>
      <w:r>
        <w:rPr>
          <w:rFonts w:ascii="Arial" w:hAnsi="Arial" w:cs="Arial"/>
          <w:sz w:val="22"/>
          <w:szCs w:val="22"/>
        </w:rPr>
        <w:t xml:space="preserve"> which will require effective planting of the E3 zone to achieve scenic outcomes for the land.</w:t>
      </w:r>
    </w:p>
    <w:p w:rsidR="00E539A1" w:rsidRDefault="00E539A1" w:rsidP="002626E1">
      <w:pPr>
        <w:jc w:val="both"/>
        <w:rPr>
          <w:rFonts w:ascii="Arial" w:hAnsi="Arial" w:cs="Arial"/>
          <w:sz w:val="22"/>
          <w:szCs w:val="22"/>
        </w:rPr>
      </w:pPr>
    </w:p>
    <w:p w:rsidR="001A3D99" w:rsidRPr="00E539A1" w:rsidRDefault="001A3D99" w:rsidP="002626E1">
      <w:pPr>
        <w:jc w:val="both"/>
        <w:rPr>
          <w:rFonts w:ascii="Arial" w:hAnsi="Arial" w:cs="Arial"/>
          <w:sz w:val="22"/>
          <w:szCs w:val="22"/>
        </w:rPr>
      </w:pPr>
    </w:p>
    <w:p w:rsidR="00E539A1" w:rsidRPr="001A3D99" w:rsidRDefault="00E539A1" w:rsidP="002626E1">
      <w:pPr>
        <w:jc w:val="both"/>
        <w:rPr>
          <w:rFonts w:ascii="Arial" w:hAnsi="Arial" w:cs="Arial"/>
          <w:b/>
          <w:i/>
        </w:rPr>
      </w:pPr>
      <w:r w:rsidRPr="001A3D99">
        <w:rPr>
          <w:rFonts w:ascii="Arial" w:hAnsi="Arial" w:cs="Arial"/>
          <w:b/>
          <w:i/>
        </w:rPr>
        <w:t>Part 3 – Justification for the Provisions</w:t>
      </w:r>
    </w:p>
    <w:p w:rsidR="00E539A1" w:rsidRDefault="00E539A1" w:rsidP="002626E1">
      <w:pPr>
        <w:jc w:val="both"/>
        <w:rPr>
          <w:rFonts w:ascii="Arial" w:hAnsi="Arial" w:cs="Arial"/>
          <w:b/>
        </w:rPr>
      </w:pPr>
    </w:p>
    <w:p w:rsidR="00E539A1" w:rsidRPr="00461613" w:rsidRDefault="00E539A1" w:rsidP="002626E1">
      <w:pPr>
        <w:jc w:val="both"/>
        <w:rPr>
          <w:rFonts w:ascii="Arial" w:hAnsi="Arial" w:cs="Arial"/>
          <w:b/>
          <w:i/>
          <w:sz w:val="22"/>
          <w:szCs w:val="22"/>
          <w:u w:val="single"/>
        </w:rPr>
      </w:pPr>
      <w:r w:rsidRPr="00461613">
        <w:rPr>
          <w:rFonts w:ascii="Arial" w:hAnsi="Arial" w:cs="Arial"/>
          <w:b/>
          <w:i/>
          <w:sz w:val="22"/>
          <w:szCs w:val="22"/>
          <w:u w:val="single"/>
        </w:rPr>
        <w:t xml:space="preserve">Section </w:t>
      </w:r>
      <w:proofErr w:type="gramStart"/>
      <w:r w:rsidRPr="00461613">
        <w:rPr>
          <w:rFonts w:ascii="Arial" w:hAnsi="Arial" w:cs="Arial"/>
          <w:b/>
          <w:i/>
          <w:sz w:val="22"/>
          <w:szCs w:val="22"/>
          <w:u w:val="single"/>
        </w:rPr>
        <w:t>A</w:t>
      </w:r>
      <w:proofErr w:type="gramEnd"/>
      <w:r w:rsidRPr="00461613">
        <w:rPr>
          <w:rFonts w:ascii="Arial" w:hAnsi="Arial" w:cs="Arial"/>
          <w:b/>
          <w:i/>
          <w:sz w:val="22"/>
          <w:szCs w:val="22"/>
          <w:u w:val="single"/>
        </w:rPr>
        <w:t xml:space="preserve"> – Need for the </w:t>
      </w:r>
      <w:r w:rsidR="001A3D99">
        <w:rPr>
          <w:rFonts w:ascii="Arial" w:hAnsi="Arial" w:cs="Arial"/>
          <w:b/>
          <w:i/>
          <w:sz w:val="22"/>
          <w:szCs w:val="22"/>
          <w:u w:val="single"/>
        </w:rPr>
        <w:t>Planning Proposal</w:t>
      </w:r>
    </w:p>
    <w:p w:rsidR="00E539A1" w:rsidRDefault="00E539A1" w:rsidP="002626E1">
      <w:pPr>
        <w:jc w:val="both"/>
        <w:rPr>
          <w:rFonts w:ascii="Arial" w:hAnsi="Arial" w:cs="Arial"/>
          <w:i/>
          <w:sz w:val="22"/>
          <w:szCs w:val="22"/>
          <w:u w:val="single"/>
        </w:rPr>
      </w:pPr>
    </w:p>
    <w:p w:rsidR="00E539A1" w:rsidRPr="0059200E" w:rsidRDefault="00981E80" w:rsidP="00AD5A39">
      <w:pPr>
        <w:numPr>
          <w:ilvl w:val="0"/>
          <w:numId w:val="2"/>
        </w:numPr>
        <w:tabs>
          <w:tab w:val="clear" w:pos="720"/>
          <w:tab w:val="num" w:pos="426"/>
        </w:tabs>
        <w:ind w:hanging="720"/>
        <w:jc w:val="both"/>
        <w:rPr>
          <w:rFonts w:ascii="Arial" w:hAnsi="Arial" w:cs="Arial"/>
          <w:b/>
          <w:sz w:val="22"/>
          <w:szCs w:val="22"/>
        </w:rPr>
      </w:pPr>
      <w:r w:rsidRPr="0059200E">
        <w:rPr>
          <w:rFonts w:ascii="Arial" w:hAnsi="Arial" w:cs="Arial"/>
          <w:b/>
          <w:sz w:val="22"/>
          <w:szCs w:val="22"/>
        </w:rPr>
        <w:t>Is</w:t>
      </w:r>
      <w:r w:rsidR="002626E1" w:rsidRPr="0059200E">
        <w:rPr>
          <w:rFonts w:ascii="Arial" w:hAnsi="Arial" w:cs="Arial"/>
          <w:b/>
          <w:sz w:val="22"/>
          <w:szCs w:val="22"/>
        </w:rPr>
        <w:t xml:space="preserve"> the </w:t>
      </w:r>
      <w:r w:rsidR="001A3D99">
        <w:rPr>
          <w:rFonts w:ascii="Arial" w:hAnsi="Arial" w:cs="Arial"/>
          <w:b/>
          <w:sz w:val="22"/>
          <w:szCs w:val="22"/>
        </w:rPr>
        <w:t>Planning Proposal</w:t>
      </w:r>
      <w:r w:rsidR="002626E1" w:rsidRPr="0059200E">
        <w:rPr>
          <w:rFonts w:ascii="Arial" w:hAnsi="Arial" w:cs="Arial"/>
          <w:b/>
          <w:sz w:val="22"/>
          <w:szCs w:val="22"/>
        </w:rPr>
        <w:t xml:space="preserve"> a result of any strategic study or report?</w:t>
      </w:r>
    </w:p>
    <w:p w:rsidR="002626E1" w:rsidRDefault="002626E1" w:rsidP="002626E1">
      <w:pPr>
        <w:jc w:val="both"/>
        <w:rPr>
          <w:rFonts w:ascii="Arial" w:hAnsi="Arial" w:cs="Arial"/>
          <w:sz w:val="22"/>
          <w:szCs w:val="22"/>
        </w:rPr>
      </w:pPr>
    </w:p>
    <w:p w:rsidR="002626E1" w:rsidRDefault="00B270D3" w:rsidP="002626E1">
      <w:pPr>
        <w:jc w:val="both"/>
        <w:rPr>
          <w:rFonts w:ascii="Arial" w:hAnsi="Arial" w:cs="Arial"/>
          <w:sz w:val="22"/>
          <w:szCs w:val="22"/>
        </w:rPr>
      </w:pPr>
      <w:r>
        <w:rPr>
          <w:rFonts w:ascii="Arial" w:hAnsi="Arial" w:cs="Arial"/>
          <w:sz w:val="22"/>
          <w:szCs w:val="22"/>
        </w:rPr>
        <w:t xml:space="preserve">The planning proposal is a refinement of a zone boundary and is not the result of any strategic study report.  The E3 zone </w:t>
      </w:r>
      <w:r w:rsidR="006C7240">
        <w:rPr>
          <w:rFonts w:ascii="Arial" w:hAnsi="Arial" w:cs="Arial"/>
          <w:sz w:val="22"/>
          <w:szCs w:val="22"/>
        </w:rPr>
        <w:t xml:space="preserve">replaced </w:t>
      </w:r>
      <w:r>
        <w:rPr>
          <w:rFonts w:ascii="Arial" w:hAnsi="Arial" w:cs="Arial"/>
          <w:sz w:val="22"/>
          <w:szCs w:val="22"/>
        </w:rPr>
        <w:t xml:space="preserve">the 7(d) zone which was created over the land in </w:t>
      </w:r>
      <w:r w:rsidR="006C7240">
        <w:rPr>
          <w:rFonts w:ascii="Arial" w:hAnsi="Arial" w:cs="Arial"/>
          <w:sz w:val="22"/>
          <w:szCs w:val="22"/>
        </w:rPr>
        <w:t xml:space="preserve">1995 </w:t>
      </w:r>
      <w:r>
        <w:rPr>
          <w:rFonts w:ascii="Arial" w:hAnsi="Arial" w:cs="Arial"/>
          <w:sz w:val="22"/>
          <w:szCs w:val="22"/>
        </w:rPr>
        <w:t>under the previous LEP.  At the time of creating the zone, it was reported that the zoning boundary would be progressively refined to more accurately reflect site conditions.</w:t>
      </w:r>
      <w:r w:rsidR="006C7240">
        <w:rPr>
          <w:rFonts w:ascii="Arial" w:hAnsi="Arial" w:cs="Arial"/>
          <w:sz w:val="22"/>
          <w:szCs w:val="22"/>
        </w:rPr>
        <w:t xml:space="preserve"> </w:t>
      </w:r>
      <w:r w:rsidR="008308F1">
        <w:rPr>
          <w:rFonts w:ascii="Arial" w:hAnsi="Arial" w:cs="Arial"/>
          <w:sz w:val="22"/>
          <w:szCs w:val="22"/>
        </w:rPr>
        <w:t>These zones have not been reviewed or refined by Council to date.</w:t>
      </w:r>
    </w:p>
    <w:p w:rsidR="00805670" w:rsidRDefault="00805670" w:rsidP="002626E1">
      <w:pPr>
        <w:jc w:val="both"/>
        <w:rPr>
          <w:rFonts w:ascii="Arial" w:hAnsi="Arial" w:cs="Arial"/>
          <w:sz w:val="22"/>
          <w:szCs w:val="22"/>
        </w:rPr>
      </w:pPr>
    </w:p>
    <w:p w:rsidR="00A44C7E" w:rsidRDefault="00A44C7E" w:rsidP="002626E1">
      <w:pPr>
        <w:jc w:val="both"/>
        <w:rPr>
          <w:rFonts w:ascii="Arial" w:hAnsi="Arial" w:cs="Arial"/>
          <w:sz w:val="22"/>
          <w:szCs w:val="22"/>
        </w:rPr>
      </w:pPr>
    </w:p>
    <w:p w:rsidR="00A9169E" w:rsidRDefault="00A9169E" w:rsidP="002626E1">
      <w:pPr>
        <w:jc w:val="both"/>
        <w:rPr>
          <w:rFonts w:ascii="Arial" w:hAnsi="Arial" w:cs="Arial"/>
          <w:sz w:val="22"/>
          <w:szCs w:val="22"/>
        </w:rPr>
      </w:pPr>
    </w:p>
    <w:p w:rsidR="00A9169E" w:rsidRDefault="00A9169E" w:rsidP="002626E1">
      <w:pPr>
        <w:jc w:val="both"/>
        <w:rPr>
          <w:rFonts w:ascii="Arial" w:hAnsi="Arial" w:cs="Arial"/>
          <w:sz w:val="22"/>
          <w:szCs w:val="22"/>
        </w:rPr>
      </w:pPr>
    </w:p>
    <w:p w:rsidR="00A9169E" w:rsidRDefault="00A9169E" w:rsidP="002626E1">
      <w:pPr>
        <w:jc w:val="both"/>
        <w:rPr>
          <w:rFonts w:ascii="Arial" w:hAnsi="Arial" w:cs="Arial"/>
          <w:sz w:val="22"/>
          <w:szCs w:val="22"/>
        </w:rPr>
      </w:pPr>
    </w:p>
    <w:p w:rsidR="00A9169E" w:rsidRDefault="00A9169E" w:rsidP="002626E1">
      <w:pPr>
        <w:jc w:val="both"/>
        <w:rPr>
          <w:rFonts w:ascii="Arial" w:hAnsi="Arial" w:cs="Arial"/>
          <w:sz w:val="22"/>
          <w:szCs w:val="22"/>
        </w:rPr>
      </w:pPr>
    </w:p>
    <w:p w:rsidR="002626E1" w:rsidRPr="00151D7E" w:rsidRDefault="002626E1" w:rsidP="00151D7E">
      <w:pPr>
        <w:numPr>
          <w:ilvl w:val="0"/>
          <w:numId w:val="2"/>
        </w:numPr>
        <w:tabs>
          <w:tab w:val="clear" w:pos="720"/>
          <w:tab w:val="num" w:pos="426"/>
        </w:tabs>
        <w:ind w:hanging="720"/>
        <w:jc w:val="both"/>
        <w:rPr>
          <w:rFonts w:ascii="Arial" w:hAnsi="Arial" w:cs="Arial"/>
          <w:b/>
          <w:sz w:val="22"/>
          <w:szCs w:val="22"/>
        </w:rPr>
      </w:pPr>
      <w:r w:rsidRPr="00151D7E">
        <w:rPr>
          <w:rFonts w:ascii="Arial" w:hAnsi="Arial" w:cs="Arial"/>
          <w:b/>
          <w:sz w:val="22"/>
          <w:szCs w:val="22"/>
        </w:rPr>
        <w:t>Is there a net community benefit?</w:t>
      </w:r>
    </w:p>
    <w:p w:rsidR="002626E1" w:rsidRDefault="002626E1" w:rsidP="002626E1">
      <w:pPr>
        <w:jc w:val="both"/>
        <w:rPr>
          <w:rFonts w:ascii="Arial" w:hAnsi="Arial" w:cs="Arial"/>
          <w:sz w:val="22"/>
          <w:szCs w:val="22"/>
        </w:rPr>
      </w:pPr>
    </w:p>
    <w:p w:rsidR="00EA794A" w:rsidRDefault="00D92670" w:rsidP="002626E1">
      <w:pPr>
        <w:jc w:val="both"/>
        <w:rPr>
          <w:rFonts w:ascii="Arial" w:hAnsi="Arial" w:cs="Arial"/>
          <w:sz w:val="22"/>
          <w:szCs w:val="22"/>
        </w:rPr>
      </w:pPr>
      <w:r>
        <w:rPr>
          <w:rFonts w:ascii="Arial" w:hAnsi="Arial" w:cs="Arial"/>
          <w:sz w:val="22"/>
          <w:szCs w:val="22"/>
        </w:rPr>
        <w:t xml:space="preserve">The proposal </w:t>
      </w:r>
      <w:r w:rsidR="00DB5AB5">
        <w:rPr>
          <w:rFonts w:ascii="Arial" w:hAnsi="Arial" w:cs="Arial"/>
          <w:sz w:val="22"/>
          <w:szCs w:val="22"/>
        </w:rPr>
        <w:t>provides for the maximi</w:t>
      </w:r>
      <w:r w:rsidR="00532D60">
        <w:rPr>
          <w:rFonts w:ascii="Arial" w:hAnsi="Arial" w:cs="Arial"/>
          <w:sz w:val="22"/>
          <w:szCs w:val="22"/>
        </w:rPr>
        <w:t>s</w:t>
      </w:r>
      <w:r w:rsidR="00DB5AB5">
        <w:rPr>
          <w:rFonts w:ascii="Arial" w:hAnsi="Arial" w:cs="Arial"/>
          <w:sz w:val="22"/>
          <w:szCs w:val="22"/>
        </w:rPr>
        <w:t>ation of development outcomes within the approved retirement village and maximi</w:t>
      </w:r>
      <w:r w:rsidR="00532D60">
        <w:rPr>
          <w:rFonts w:ascii="Arial" w:hAnsi="Arial" w:cs="Arial"/>
          <w:sz w:val="22"/>
          <w:szCs w:val="22"/>
        </w:rPr>
        <w:t>s</w:t>
      </w:r>
      <w:r w:rsidR="00DB5AB5">
        <w:rPr>
          <w:rFonts w:ascii="Arial" w:hAnsi="Arial" w:cs="Arial"/>
          <w:sz w:val="22"/>
          <w:szCs w:val="22"/>
        </w:rPr>
        <w:t>es the efficiency of services connected to the site.  The proposal will also facilitate greater densities supporting additional community facilities within the village</w:t>
      </w:r>
      <w:r w:rsidR="00532D60">
        <w:rPr>
          <w:rFonts w:ascii="Arial" w:hAnsi="Arial" w:cs="Arial"/>
          <w:sz w:val="22"/>
          <w:szCs w:val="22"/>
        </w:rPr>
        <w:t>,</w:t>
      </w:r>
      <w:r w:rsidR="00DB5AB5">
        <w:rPr>
          <w:rFonts w:ascii="Arial" w:hAnsi="Arial" w:cs="Arial"/>
          <w:sz w:val="22"/>
          <w:szCs w:val="22"/>
        </w:rPr>
        <w:t xml:space="preserve"> providing benefits to the residents.</w:t>
      </w:r>
    </w:p>
    <w:p w:rsidR="00A44C7E" w:rsidRPr="00532D60" w:rsidRDefault="00A44C7E" w:rsidP="002626E1">
      <w:pPr>
        <w:jc w:val="both"/>
        <w:rPr>
          <w:rFonts w:ascii="Arial" w:hAnsi="Arial" w:cs="Arial"/>
          <w:sz w:val="22"/>
          <w:szCs w:val="22"/>
          <w:lang w:val="en-AU"/>
        </w:rPr>
      </w:pPr>
    </w:p>
    <w:p w:rsidR="00EA794A" w:rsidRDefault="00EA794A" w:rsidP="002626E1">
      <w:pPr>
        <w:jc w:val="both"/>
        <w:rPr>
          <w:rFonts w:ascii="Arial" w:hAnsi="Arial" w:cs="Arial"/>
          <w:sz w:val="22"/>
          <w:szCs w:val="22"/>
        </w:rPr>
      </w:pPr>
      <w:r>
        <w:rPr>
          <w:rFonts w:ascii="Arial" w:hAnsi="Arial" w:cs="Arial"/>
          <w:sz w:val="22"/>
          <w:szCs w:val="22"/>
        </w:rPr>
        <w:t>There are not considered to be any significant costs to the community as a result of the zone boundary amendment</w:t>
      </w:r>
      <w:r w:rsidR="00A44C7E">
        <w:rPr>
          <w:rFonts w:ascii="Arial" w:hAnsi="Arial" w:cs="Arial"/>
          <w:sz w:val="22"/>
          <w:szCs w:val="22"/>
        </w:rPr>
        <w:t>,</w:t>
      </w:r>
      <w:r>
        <w:rPr>
          <w:rFonts w:ascii="Arial" w:hAnsi="Arial" w:cs="Arial"/>
          <w:sz w:val="22"/>
          <w:szCs w:val="22"/>
        </w:rPr>
        <w:t xml:space="preserve"> and the development outcomes enabled at the site maintain and enhance the scenic quality of the surrounding area.</w:t>
      </w:r>
      <w:r w:rsidR="006C7240">
        <w:rPr>
          <w:rFonts w:ascii="Arial" w:hAnsi="Arial" w:cs="Arial"/>
          <w:sz w:val="22"/>
          <w:szCs w:val="22"/>
        </w:rPr>
        <w:t xml:space="preserve"> Therefore there is a net community benefit if this planning proposal proceeds.</w:t>
      </w:r>
    </w:p>
    <w:p w:rsidR="00EA794A" w:rsidRDefault="00EA794A" w:rsidP="002626E1">
      <w:pPr>
        <w:jc w:val="both"/>
        <w:rPr>
          <w:rFonts w:ascii="Arial" w:hAnsi="Arial" w:cs="Arial"/>
          <w:b/>
          <w:i/>
          <w:sz w:val="22"/>
          <w:szCs w:val="22"/>
          <w:u w:val="single"/>
        </w:rPr>
      </w:pPr>
    </w:p>
    <w:p w:rsidR="00532D60" w:rsidRDefault="00532D60" w:rsidP="002626E1">
      <w:pPr>
        <w:jc w:val="both"/>
        <w:rPr>
          <w:rFonts w:ascii="Arial" w:hAnsi="Arial" w:cs="Arial"/>
          <w:b/>
          <w:i/>
          <w:sz w:val="22"/>
          <w:szCs w:val="22"/>
          <w:u w:val="single"/>
        </w:rPr>
      </w:pPr>
    </w:p>
    <w:p w:rsidR="002626E1" w:rsidRPr="00EA794A" w:rsidRDefault="00EA794A" w:rsidP="002626E1">
      <w:pPr>
        <w:jc w:val="both"/>
        <w:rPr>
          <w:rFonts w:ascii="Arial" w:hAnsi="Arial" w:cs="Arial"/>
          <w:sz w:val="22"/>
          <w:szCs w:val="22"/>
        </w:rPr>
      </w:pPr>
      <w:r>
        <w:rPr>
          <w:rFonts w:ascii="Arial" w:hAnsi="Arial" w:cs="Arial"/>
          <w:b/>
          <w:i/>
          <w:sz w:val="22"/>
          <w:szCs w:val="22"/>
          <w:u w:val="single"/>
        </w:rPr>
        <w:t>S</w:t>
      </w:r>
      <w:r w:rsidR="002626E1" w:rsidRPr="00461613">
        <w:rPr>
          <w:rFonts w:ascii="Arial" w:hAnsi="Arial" w:cs="Arial"/>
          <w:b/>
          <w:i/>
          <w:sz w:val="22"/>
          <w:szCs w:val="22"/>
          <w:u w:val="single"/>
        </w:rPr>
        <w:t>ection B – Relationship to Strategic Planning Framework</w:t>
      </w:r>
    </w:p>
    <w:p w:rsidR="002626E1" w:rsidRDefault="002626E1" w:rsidP="002626E1">
      <w:pPr>
        <w:jc w:val="both"/>
        <w:rPr>
          <w:rFonts w:ascii="Arial" w:hAnsi="Arial" w:cs="Arial"/>
          <w:i/>
          <w:sz w:val="22"/>
          <w:szCs w:val="22"/>
          <w:u w:val="single"/>
        </w:rPr>
      </w:pPr>
    </w:p>
    <w:p w:rsidR="002626E1" w:rsidRPr="006100F8" w:rsidRDefault="002626E1" w:rsidP="006100F8">
      <w:pPr>
        <w:numPr>
          <w:ilvl w:val="0"/>
          <w:numId w:val="2"/>
        </w:numPr>
        <w:tabs>
          <w:tab w:val="clear" w:pos="720"/>
          <w:tab w:val="num" w:pos="360"/>
        </w:tabs>
        <w:ind w:left="360"/>
        <w:jc w:val="both"/>
        <w:rPr>
          <w:rFonts w:ascii="Arial" w:hAnsi="Arial" w:cs="Arial"/>
          <w:b/>
          <w:sz w:val="22"/>
          <w:szCs w:val="22"/>
        </w:rPr>
      </w:pPr>
      <w:r w:rsidRPr="00461613">
        <w:rPr>
          <w:rFonts w:ascii="Arial" w:hAnsi="Arial" w:cs="Arial"/>
          <w:b/>
          <w:sz w:val="22"/>
          <w:szCs w:val="22"/>
        </w:rPr>
        <w:t xml:space="preserve">Is the </w:t>
      </w:r>
      <w:r w:rsidR="001A3D99">
        <w:rPr>
          <w:rFonts w:ascii="Arial" w:hAnsi="Arial" w:cs="Arial"/>
          <w:b/>
          <w:sz w:val="22"/>
          <w:szCs w:val="22"/>
        </w:rPr>
        <w:t>Planning Proposal</w:t>
      </w:r>
      <w:r w:rsidRPr="00461613">
        <w:rPr>
          <w:rFonts w:ascii="Arial" w:hAnsi="Arial" w:cs="Arial"/>
          <w:b/>
          <w:sz w:val="22"/>
          <w:szCs w:val="22"/>
        </w:rPr>
        <w:t xml:space="preserve"> consistent with the objectives and actions contained within the applicable regional or sub-regional strategy (including exhibited draft strategies)?</w:t>
      </w:r>
      <w:r w:rsidR="00532D60">
        <w:rPr>
          <w:rFonts w:ascii="Arial" w:hAnsi="Arial" w:cs="Arial"/>
          <w:b/>
          <w:sz w:val="22"/>
          <w:szCs w:val="22"/>
        </w:rPr>
        <w:t xml:space="preserve"> </w:t>
      </w:r>
    </w:p>
    <w:p w:rsidR="006100F8" w:rsidRDefault="006100F8" w:rsidP="006100F8">
      <w:pPr>
        <w:jc w:val="both"/>
        <w:rPr>
          <w:rFonts w:ascii="Arial" w:hAnsi="Arial" w:cs="Arial"/>
          <w:sz w:val="22"/>
          <w:szCs w:val="22"/>
        </w:rPr>
      </w:pPr>
    </w:p>
    <w:p w:rsidR="002626E1" w:rsidRDefault="006E79CC" w:rsidP="00DC35A6">
      <w:pPr>
        <w:jc w:val="both"/>
        <w:rPr>
          <w:rFonts w:ascii="Arial" w:hAnsi="Arial" w:cs="Arial"/>
          <w:sz w:val="22"/>
          <w:szCs w:val="22"/>
        </w:rPr>
      </w:pPr>
      <w:r>
        <w:rPr>
          <w:rFonts w:ascii="Arial" w:hAnsi="Arial" w:cs="Arial"/>
          <w:sz w:val="22"/>
          <w:szCs w:val="22"/>
        </w:rPr>
        <w:t xml:space="preserve">The proposal is consistent with the aims and objectives of </w:t>
      </w:r>
      <w:r w:rsidR="006C7240">
        <w:rPr>
          <w:rFonts w:ascii="Arial" w:hAnsi="Arial" w:cs="Arial"/>
          <w:sz w:val="22"/>
          <w:szCs w:val="22"/>
        </w:rPr>
        <w:t xml:space="preserve">the Department of Planning and Infrastructure’s </w:t>
      </w:r>
      <w:r>
        <w:rPr>
          <w:rFonts w:ascii="Arial" w:hAnsi="Arial" w:cs="Arial"/>
          <w:sz w:val="22"/>
          <w:szCs w:val="22"/>
        </w:rPr>
        <w:t>Mid North Coast Regional Strategy</w:t>
      </w:r>
      <w:r w:rsidR="006C7240">
        <w:rPr>
          <w:rFonts w:ascii="Arial" w:hAnsi="Arial" w:cs="Arial"/>
          <w:sz w:val="22"/>
          <w:szCs w:val="22"/>
        </w:rPr>
        <w:t xml:space="preserve"> 2006-31</w:t>
      </w:r>
      <w:r w:rsidR="00DB5AB5">
        <w:rPr>
          <w:rFonts w:ascii="Arial" w:hAnsi="Arial" w:cs="Arial"/>
          <w:sz w:val="22"/>
          <w:szCs w:val="22"/>
        </w:rPr>
        <w:t>.  The proposal involves a minor adjustment to the zone boundary over the land and the strategic focus of the regional strategy does not provide objectives or actions that influence such a minor proposal.</w:t>
      </w:r>
    </w:p>
    <w:p w:rsidR="00DB5AB5" w:rsidRDefault="00DB5AB5" w:rsidP="00DC35A6">
      <w:pPr>
        <w:jc w:val="both"/>
        <w:rPr>
          <w:rFonts w:ascii="Arial" w:hAnsi="Arial" w:cs="Arial"/>
          <w:sz w:val="22"/>
          <w:szCs w:val="22"/>
        </w:rPr>
      </w:pPr>
    </w:p>
    <w:p w:rsidR="00DB5AB5" w:rsidRDefault="007717AA" w:rsidP="00DC35A6">
      <w:pPr>
        <w:jc w:val="both"/>
        <w:rPr>
          <w:rFonts w:ascii="Arial" w:hAnsi="Arial" w:cs="Arial"/>
          <w:sz w:val="22"/>
          <w:szCs w:val="22"/>
        </w:rPr>
      </w:pPr>
      <w:r>
        <w:rPr>
          <w:rFonts w:ascii="Arial" w:hAnsi="Arial" w:cs="Arial"/>
          <w:sz w:val="22"/>
          <w:szCs w:val="22"/>
        </w:rPr>
        <w:t>The strategy does provide ‘sustainability criteria’ which are to be considered when urban growth is proposed outside areas identified in the strategy.  While the proposal is not urban growth and only involves a minor zone boundary adjustment, the criteria have been considered to evidence suitability of the proposal.</w:t>
      </w:r>
    </w:p>
    <w:p w:rsidR="007717AA" w:rsidRDefault="007717AA" w:rsidP="00DC35A6">
      <w:pPr>
        <w:jc w:val="both"/>
        <w:rPr>
          <w:rFonts w:ascii="Arial" w:hAnsi="Arial" w:cs="Arial"/>
          <w:sz w:val="22"/>
          <w:szCs w:val="22"/>
        </w:rPr>
      </w:pPr>
    </w:p>
    <w:p w:rsidR="007717AA" w:rsidRPr="006100F8" w:rsidRDefault="007717AA" w:rsidP="006100F8">
      <w:pPr>
        <w:numPr>
          <w:ilvl w:val="0"/>
          <w:numId w:val="13"/>
        </w:numPr>
        <w:jc w:val="both"/>
        <w:rPr>
          <w:rFonts w:ascii="Arial" w:hAnsi="Arial" w:cs="Arial"/>
          <w:b/>
          <w:sz w:val="22"/>
          <w:szCs w:val="22"/>
        </w:rPr>
      </w:pPr>
      <w:r w:rsidRPr="007717AA">
        <w:rPr>
          <w:rFonts w:ascii="Arial" w:hAnsi="Arial" w:cs="Arial"/>
          <w:b/>
          <w:sz w:val="22"/>
          <w:szCs w:val="22"/>
        </w:rPr>
        <w:t>Infrastructure Provision</w:t>
      </w:r>
      <w:r w:rsidRPr="007717AA">
        <w:rPr>
          <w:rFonts w:ascii="Arial" w:hAnsi="Arial" w:cs="Arial"/>
          <w:sz w:val="22"/>
          <w:szCs w:val="22"/>
        </w:rPr>
        <w:t xml:space="preserve"> – The </w:t>
      </w:r>
      <w:r>
        <w:rPr>
          <w:rFonts w:ascii="Arial" w:hAnsi="Arial" w:cs="Arial"/>
          <w:sz w:val="22"/>
          <w:szCs w:val="22"/>
        </w:rPr>
        <w:t>land contains an existing retirement village which is fully serviced by urban infrastructure suitable for a development of 200 dwellings</w:t>
      </w:r>
      <w:r w:rsidR="006C7240">
        <w:rPr>
          <w:rFonts w:ascii="Arial" w:hAnsi="Arial" w:cs="Arial"/>
          <w:sz w:val="22"/>
          <w:szCs w:val="22"/>
        </w:rPr>
        <w:t xml:space="preserve"> (with 135 currently constructed or under contract for construction).</w:t>
      </w:r>
    </w:p>
    <w:p w:rsidR="007717AA" w:rsidRPr="007717AA" w:rsidRDefault="007717AA" w:rsidP="006100F8">
      <w:pPr>
        <w:numPr>
          <w:ilvl w:val="0"/>
          <w:numId w:val="13"/>
        </w:numPr>
        <w:jc w:val="both"/>
        <w:rPr>
          <w:rFonts w:ascii="Arial" w:hAnsi="Arial" w:cs="Arial"/>
          <w:b/>
          <w:sz w:val="22"/>
          <w:szCs w:val="22"/>
        </w:rPr>
      </w:pPr>
      <w:r w:rsidRPr="007717AA">
        <w:rPr>
          <w:rFonts w:ascii="Arial" w:hAnsi="Arial" w:cs="Arial"/>
          <w:b/>
          <w:sz w:val="22"/>
          <w:szCs w:val="22"/>
        </w:rPr>
        <w:t xml:space="preserve">Access – </w:t>
      </w:r>
      <w:r w:rsidRPr="007717AA">
        <w:rPr>
          <w:rFonts w:ascii="Arial" w:hAnsi="Arial" w:cs="Arial"/>
          <w:sz w:val="22"/>
          <w:szCs w:val="22"/>
        </w:rPr>
        <w:t xml:space="preserve">The </w:t>
      </w:r>
      <w:r>
        <w:rPr>
          <w:rFonts w:ascii="Arial" w:hAnsi="Arial" w:cs="Arial"/>
          <w:sz w:val="22"/>
          <w:szCs w:val="22"/>
        </w:rPr>
        <w:t>site has existing access to the public road system which will be utilised for the subject land.</w:t>
      </w:r>
    </w:p>
    <w:p w:rsidR="007717AA" w:rsidRPr="007717AA" w:rsidRDefault="007717AA" w:rsidP="006100F8">
      <w:pPr>
        <w:numPr>
          <w:ilvl w:val="0"/>
          <w:numId w:val="13"/>
        </w:numPr>
        <w:jc w:val="both"/>
        <w:rPr>
          <w:rFonts w:ascii="Arial" w:hAnsi="Arial" w:cs="Arial"/>
          <w:b/>
          <w:sz w:val="22"/>
          <w:szCs w:val="22"/>
        </w:rPr>
      </w:pPr>
      <w:r w:rsidRPr="007717AA">
        <w:rPr>
          <w:rFonts w:ascii="Arial" w:hAnsi="Arial" w:cs="Arial"/>
          <w:b/>
          <w:sz w:val="22"/>
          <w:szCs w:val="22"/>
        </w:rPr>
        <w:t>Housing Diversity</w:t>
      </w:r>
      <w:r w:rsidRPr="007717AA">
        <w:rPr>
          <w:rFonts w:ascii="Arial" w:hAnsi="Arial" w:cs="Arial"/>
          <w:sz w:val="22"/>
          <w:szCs w:val="22"/>
        </w:rPr>
        <w:t xml:space="preserve"> – </w:t>
      </w:r>
      <w:r>
        <w:rPr>
          <w:rFonts w:ascii="Arial" w:hAnsi="Arial" w:cs="Arial"/>
          <w:sz w:val="22"/>
          <w:szCs w:val="22"/>
        </w:rPr>
        <w:t>The proposal provides for outcomes to increase the diversity of housing forms in the village and provides alternate forms of aged housing available in the locality.</w:t>
      </w:r>
    </w:p>
    <w:p w:rsidR="007717AA" w:rsidRPr="007717AA" w:rsidRDefault="007717AA" w:rsidP="006100F8">
      <w:pPr>
        <w:numPr>
          <w:ilvl w:val="0"/>
          <w:numId w:val="13"/>
        </w:numPr>
        <w:jc w:val="both"/>
        <w:rPr>
          <w:rFonts w:ascii="Arial" w:hAnsi="Arial" w:cs="Arial"/>
          <w:b/>
          <w:sz w:val="22"/>
          <w:szCs w:val="22"/>
        </w:rPr>
      </w:pPr>
      <w:r w:rsidRPr="007717AA">
        <w:rPr>
          <w:rFonts w:ascii="Arial" w:hAnsi="Arial" w:cs="Arial"/>
          <w:b/>
          <w:sz w:val="22"/>
          <w:szCs w:val="22"/>
        </w:rPr>
        <w:t xml:space="preserve">Employment Lands </w:t>
      </w:r>
      <w:r w:rsidRPr="00532D60">
        <w:rPr>
          <w:rFonts w:ascii="Arial" w:hAnsi="Arial" w:cs="Arial"/>
          <w:sz w:val="22"/>
          <w:szCs w:val="22"/>
        </w:rPr>
        <w:t>– T</w:t>
      </w:r>
      <w:r w:rsidRPr="007717AA">
        <w:rPr>
          <w:rFonts w:ascii="Arial" w:hAnsi="Arial" w:cs="Arial"/>
          <w:sz w:val="22"/>
          <w:szCs w:val="22"/>
        </w:rPr>
        <w:t xml:space="preserve">he </w:t>
      </w:r>
      <w:r>
        <w:rPr>
          <w:rFonts w:ascii="Arial" w:hAnsi="Arial" w:cs="Arial"/>
          <w:sz w:val="22"/>
          <w:szCs w:val="22"/>
        </w:rPr>
        <w:t>site does not impact on any employment lands or opportunity for employment lands.  The site is opposite an existing shopping centre which provides for the day to day needs of residents.</w:t>
      </w:r>
    </w:p>
    <w:p w:rsidR="007717AA" w:rsidRPr="007717AA" w:rsidRDefault="007717AA" w:rsidP="006100F8">
      <w:pPr>
        <w:numPr>
          <w:ilvl w:val="0"/>
          <w:numId w:val="13"/>
        </w:numPr>
        <w:jc w:val="both"/>
        <w:rPr>
          <w:rFonts w:ascii="Arial" w:hAnsi="Arial" w:cs="Arial"/>
          <w:b/>
          <w:sz w:val="22"/>
          <w:szCs w:val="22"/>
        </w:rPr>
      </w:pPr>
      <w:r w:rsidRPr="007717AA">
        <w:rPr>
          <w:rFonts w:ascii="Arial" w:hAnsi="Arial" w:cs="Arial"/>
          <w:b/>
          <w:sz w:val="22"/>
          <w:szCs w:val="22"/>
        </w:rPr>
        <w:t xml:space="preserve">Avoidance of Risk </w:t>
      </w:r>
      <w:r w:rsidRPr="00532D60">
        <w:rPr>
          <w:rFonts w:ascii="Arial" w:hAnsi="Arial" w:cs="Arial"/>
          <w:sz w:val="22"/>
          <w:szCs w:val="22"/>
        </w:rPr>
        <w:t>– T</w:t>
      </w:r>
      <w:r w:rsidRPr="007717AA">
        <w:rPr>
          <w:rFonts w:ascii="Arial" w:hAnsi="Arial" w:cs="Arial"/>
          <w:sz w:val="22"/>
          <w:szCs w:val="22"/>
        </w:rPr>
        <w:t xml:space="preserve">he subject lands are not subject to significant risks.  The limited bushfire hazard areas are located </w:t>
      </w:r>
      <w:r w:rsidR="00983A7C">
        <w:rPr>
          <w:rFonts w:ascii="Arial" w:hAnsi="Arial" w:cs="Arial"/>
          <w:sz w:val="22"/>
          <w:szCs w:val="22"/>
        </w:rPr>
        <w:t>to the south and west of the site</w:t>
      </w:r>
      <w:r w:rsidRPr="007717AA">
        <w:rPr>
          <w:rFonts w:ascii="Arial" w:hAnsi="Arial" w:cs="Arial"/>
          <w:sz w:val="22"/>
          <w:szCs w:val="22"/>
        </w:rPr>
        <w:t>.</w:t>
      </w:r>
      <w:r w:rsidR="00983A7C">
        <w:rPr>
          <w:rFonts w:ascii="Arial" w:hAnsi="Arial" w:cs="Arial"/>
          <w:sz w:val="22"/>
          <w:szCs w:val="22"/>
        </w:rPr>
        <w:t xml:space="preserve">  Development of the land for a retirement village has been undertaken in accordance with a Bushfire Safety Authority issued by the NSW Rural Fire Service.</w:t>
      </w:r>
    </w:p>
    <w:p w:rsidR="007717AA" w:rsidRPr="007717AA" w:rsidRDefault="007717AA" w:rsidP="006100F8">
      <w:pPr>
        <w:numPr>
          <w:ilvl w:val="0"/>
          <w:numId w:val="13"/>
        </w:numPr>
        <w:jc w:val="both"/>
        <w:rPr>
          <w:rFonts w:ascii="Arial" w:hAnsi="Arial" w:cs="Arial"/>
          <w:b/>
          <w:sz w:val="22"/>
          <w:szCs w:val="22"/>
        </w:rPr>
      </w:pPr>
      <w:r w:rsidRPr="007717AA">
        <w:rPr>
          <w:rFonts w:ascii="Arial" w:hAnsi="Arial" w:cs="Arial"/>
          <w:b/>
          <w:sz w:val="22"/>
          <w:szCs w:val="22"/>
        </w:rPr>
        <w:lastRenderedPageBreak/>
        <w:t xml:space="preserve">Natural Resources </w:t>
      </w:r>
      <w:r w:rsidRPr="00532D60">
        <w:rPr>
          <w:rFonts w:ascii="Arial" w:hAnsi="Arial" w:cs="Arial"/>
          <w:sz w:val="22"/>
          <w:szCs w:val="22"/>
        </w:rPr>
        <w:t xml:space="preserve">– </w:t>
      </w:r>
      <w:r w:rsidR="00983A7C" w:rsidRPr="00532D60">
        <w:rPr>
          <w:rFonts w:ascii="Arial" w:hAnsi="Arial" w:cs="Arial"/>
          <w:sz w:val="22"/>
          <w:szCs w:val="22"/>
        </w:rPr>
        <w:t>T</w:t>
      </w:r>
      <w:r w:rsidR="00983A7C">
        <w:rPr>
          <w:rFonts w:ascii="Arial" w:hAnsi="Arial" w:cs="Arial"/>
          <w:sz w:val="22"/>
          <w:szCs w:val="22"/>
        </w:rPr>
        <w:t>he site and surrounding areas do not contain any significant natural resources which would be impacted by the proposed zone amendment.</w:t>
      </w:r>
    </w:p>
    <w:p w:rsidR="007717AA" w:rsidRPr="007717AA" w:rsidRDefault="007717AA" w:rsidP="006100F8">
      <w:pPr>
        <w:numPr>
          <w:ilvl w:val="0"/>
          <w:numId w:val="13"/>
        </w:numPr>
        <w:jc w:val="both"/>
        <w:rPr>
          <w:rFonts w:ascii="Arial" w:hAnsi="Arial" w:cs="Arial"/>
          <w:b/>
          <w:sz w:val="22"/>
          <w:szCs w:val="22"/>
        </w:rPr>
      </w:pPr>
      <w:r w:rsidRPr="007717AA">
        <w:rPr>
          <w:rFonts w:ascii="Arial" w:hAnsi="Arial" w:cs="Arial"/>
          <w:b/>
          <w:sz w:val="22"/>
          <w:szCs w:val="22"/>
        </w:rPr>
        <w:t xml:space="preserve">Environmental Protection </w:t>
      </w:r>
      <w:r w:rsidRPr="00532D60">
        <w:rPr>
          <w:rFonts w:ascii="Arial" w:hAnsi="Arial" w:cs="Arial"/>
          <w:sz w:val="22"/>
          <w:szCs w:val="22"/>
        </w:rPr>
        <w:t>– T</w:t>
      </w:r>
      <w:r w:rsidRPr="007717AA">
        <w:rPr>
          <w:rFonts w:ascii="Arial" w:hAnsi="Arial" w:cs="Arial"/>
          <w:sz w:val="22"/>
          <w:szCs w:val="22"/>
        </w:rPr>
        <w:t xml:space="preserve">he </w:t>
      </w:r>
      <w:r w:rsidR="006C7240">
        <w:rPr>
          <w:rFonts w:ascii="Arial" w:hAnsi="Arial" w:cs="Arial"/>
          <w:sz w:val="22"/>
          <w:szCs w:val="22"/>
        </w:rPr>
        <w:t xml:space="preserve">majority of the undeveloped land is </w:t>
      </w:r>
      <w:r w:rsidR="00983A7C">
        <w:rPr>
          <w:rFonts w:ascii="Arial" w:hAnsi="Arial" w:cs="Arial"/>
          <w:sz w:val="22"/>
          <w:szCs w:val="22"/>
        </w:rPr>
        <w:t>grassland which ha</w:t>
      </w:r>
      <w:r w:rsidR="00712019">
        <w:rPr>
          <w:rFonts w:ascii="Arial" w:hAnsi="Arial" w:cs="Arial"/>
          <w:sz w:val="22"/>
          <w:szCs w:val="22"/>
        </w:rPr>
        <w:t>s</w:t>
      </w:r>
      <w:r w:rsidR="00983A7C">
        <w:rPr>
          <w:rFonts w:ascii="Arial" w:hAnsi="Arial" w:cs="Arial"/>
          <w:sz w:val="22"/>
          <w:szCs w:val="22"/>
        </w:rPr>
        <w:t xml:space="preserve"> been significantly disturbed for previous agricultural </w:t>
      </w:r>
      <w:r w:rsidR="006C7240">
        <w:rPr>
          <w:rFonts w:ascii="Arial" w:hAnsi="Arial" w:cs="Arial"/>
          <w:sz w:val="22"/>
          <w:szCs w:val="22"/>
        </w:rPr>
        <w:t>use</w:t>
      </w:r>
      <w:r w:rsidR="00983A7C">
        <w:rPr>
          <w:rFonts w:ascii="Arial" w:hAnsi="Arial" w:cs="Arial"/>
          <w:sz w:val="22"/>
          <w:szCs w:val="22"/>
        </w:rPr>
        <w:t>.  The zone amendment and development outcomes facilitated would not impact upon the biodiversity of the areas</w:t>
      </w:r>
      <w:r w:rsidR="00532D60">
        <w:rPr>
          <w:rFonts w:ascii="Arial" w:hAnsi="Arial" w:cs="Arial"/>
          <w:sz w:val="22"/>
          <w:szCs w:val="22"/>
        </w:rPr>
        <w:t>,</w:t>
      </w:r>
      <w:r w:rsidR="00983A7C">
        <w:rPr>
          <w:rFonts w:ascii="Arial" w:hAnsi="Arial" w:cs="Arial"/>
          <w:sz w:val="22"/>
          <w:szCs w:val="22"/>
        </w:rPr>
        <w:t xml:space="preserve"> wildlife corridors</w:t>
      </w:r>
      <w:r w:rsidR="00532D60">
        <w:rPr>
          <w:rFonts w:ascii="Arial" w:hAnsi="Arial" w:cs="Arial"/>
          <w:sz w:val="22"/>
          <w:szCs w:val="22"/>
        </w:rPr>
        <w:t>, l</w:t>
      </w:r>
      <w:r w:rsidR="00983A7C">
        <w:rPr>
          <w:rFonts w:ascii="Arial" w:hAnsi="Arial" w:cs="Arial"/>
          <w:sz w:val="22"/>
          <w:szCs w:val="22"/>
        </w:rPr>
        <w:t>ocal air quality and local water quality.</w:t>
      </w:r>
      <w:r w:rsidR="00FE25A1">
        <w:rPr>
          <w:rFonts w:ascii="Arial" w:hAnsi="Arial" w:cs="Arial"/>
          <w:sz w:val="22"/>
          <w:szCs w:val="22"/>
        </w:rPr>
        <w:t xml:space="preserve">  The amendments to the zone boundary in the south western parts of the site place areas containing existing native vegetation in an environmental management zone, providing for enhanced protection of these areas to maintain scenic values.</w:t>
      </w:r>
      <w:r w:rsidR="00983A7C">
        <w:rPr>
          <w:rFonts w:ascii="Arial" w:hAnsi="Arial" w:cs="Arial"/>
          <w:sz w:val="22"/>
          <w:szCs w:val="22"/>
        </w:rPr>
        <w:t xml:space="preserve">  The montages of the development enabled by the zone amendment show that the built forms would not dominate the landscape, being located below the visually significant landscape features of the area.  Planting provided within the retained E3 zone will actually enhance the visual quality through the creation of a green belt which can link the visually significant ridges to which the E3 zone applies.</w:t>
      </w:r>
    </w:p>
    <w:p w:rsidR="007717AA" w:rsidRPr="007717AA" w:rsidRDefault="007717AA" w:rsidP="005E4125">
      <w:pPr>
        <w:numPr>
          <w:ilvl w:val="0"/>
          <w:numId w:val="13"/>
        </w:numPr>
        <w:jc w:val="both"/>
        <w:rPr>
          <w:rFonts w:ascii="Arial" w:hAnsi="Arial" w:cs="Arial"/>
          <w:b/>
          <w:sz w:val="22"/>
          <w:szCs w:val="22"/>
        </w:rPr>
      </w:pPr>
      <w:r w:rsidRPr="007717AA">
        <w:rPr>
          <w:rFonts w:ascii="Arial" w:hAnsi="Arial" w:cs="Arial"/>
          <w:b/>
          <w:sz w:val="22"/>
          <w:szCs w:val="22"/>
        </w:rPr>
        <w:t xml:space="preserve">Quality and Equity in Services – </w:t>
      </w:r>
      <w:r w:rsidRPr="007717AA">
        <w:rPr>
          <w:rFonts w:ascii="Arial" w:hAnsi="Arial" w:cs="Arial"/>
          <w:sz w:val="22"/>
          <w:szCs w:val="22"/>
        </w:rPr>
        <w:t xml:space="preserve">The </w:t>
      </w:r>
      <w:r w:rsidR="00983A7C">
        <w:rPr>
          <w:rFonts w:ascii="Arial" w:hAnsi="Arial" w:cs="Arial"/>
          <w:sz w:val="22"/>
          <w:szCs w:val="22"/>
        </w:rPr>
        <w:t>proposal contains all necessary services for the retirement village.  The expanded footprint allows for the development of open space areas in the southern end of the village, as well as the provision of additional community facilities in this part of the retirement village.</w:t>
      </w:r>
    </w:p>
    <w:p w:rsidR="007717AA" w:rsidRDefault="007717AA" w:rsidP="00DC35A6">
      <w:pPr>
        <w:jc w:val="both"/>
        <w:rPr>
          <w:rFonts w:ascii="Arial" w:hAnsi="Arial" w:cs="Arial"/>
          <w:sz w:val="22"/>
          <w:szCs w:val="22"/>
        </w:rPr>
      </w:pPr>
    </w:p>
    <w:p w:rsidR="002626E1" w:rsidRDefault="002626E1" w:rsidP="002626E1">
      <w:pPr>
        <w:rPr>
          <w:rFonts w:ascii="Arial" w:hAnsi="Arial" w:cs="Arial"/>
          <w:sz w:val="22"/>
          <w:szCs w:val="22"/>
        </w:rPr>
      </w:pPr>
    </w:p>
    <w:p w:rsidR="002626E1" w:rsidRPr="006100F8" w:rsidRDefault="002626E1" w:rsidP="006100F8">
      <w:pPr>
        <w:numPr>
          <w:ilvl w:val="0"/>
          <w:numId w:val="2"/>
        </w:numPr>
        <w:tabs>
          <w:tab w:val="clear" w:pos="720"/>
          <w:tab w:val="num" w:pos="360"/>
        </w:tabs>
        <w:ind w:left="360"/>
        <w:rPr>
          <w:rFonts w:ascii="Arial" w:hAnsi="Arial" w:cs="Arial"/>
          <w:b/>
          <w:sz w:val="22"/>
          <w:szCs w:val="22"/>
        </w:rPr>
      </w:pPr>
      <w:r w:rsidRPr="00AB1245">
        <w:rPr>
          <w:rFonts w:ascii="Arial" w:hAnsi="Arial" w:cs="Arial"/>
          <w:b/>
          <w:sz w:val="22"/>
          <w:szCs w:val="22"/>
        </w:rPr>
        <w:t xml:space="preserve">Is the </w:t>
      </w:r>
      <w:r w:rsidR="001A3D99">
        <w:rPr>
          <w:rFonts w:ascii="Arial" w:hAnsi="Arial" w:cs="Arial"/>
          <w:b/>
          <w:sz w:val="22"/>
          <w:szCs w:val="22"/>
        </w:rPr>
        <w:t>Planning Proposal</w:t>
      </w:r>
      <w:r w:rsidRPr="00AB1245">
        <w:rPr>
          <w:rFonts w:ascii="Arial" w:hAnsi="Arial" w:cs="Arial"/>
          <w:b/>
          <w:sz w:val="22"/>
          <w:szCs w:val="22"/>
        </w:rPr>
        <w:t xml:space="preserve"> consistent with the local Council’s Community Strategic Plan, or other local strategic plan?</w:t>
      </w:r>
    </w:p>
    <w:p w:rsidR="002626E1" w:rsidRDefault="002626E1" w:rsidP="002626E1">
      <w:pPr>
        <w:rPr>
          <w:rFonts w:ascii="Arial" w:hAnsi="Arial" w:cs="Arial"/>
          <w:sz w:val="22"/>
          <w:szCs w:val="22"/>
        </w:rPr>
      </w:pPr>
    </w:p>
    <w:p w:rsidR="002626E1" w:rsidRDefault="006C7240" w:rsidP="0041266E">
      <w:pPr>
        <w:jc w:val="both"/>
        <w:rPr>
          <w:rFonts w:ascii="Arial" w:hAnsi="Arial" w:cs="Arial"/>
          <w:sz w:val="22"/>
          <w:szCs w:val="22"/>
        </w:rPr>
      </w:pPr>
      <w:r>
        <w:rPr>
          <w:rFonts w:ascii="Arial" w:hAnsi="Arial" w:cs="Arial"/>
          <w:sz w:val="22"/>
          <w:szCs w:val="22"/>
        </w:rPr>
        <w:t xml:space="preserve">The Department of Planning and Infrastructure endorsed the </w:t>
      </w:r>
      <w:proofErr w:type="spellStart"/>
      <w:r>
        <w:rPr>
          <w:rFonts w:ascii="Arial" w:hAnsi="Arial" w:cs="Arial"/>
          <w:sz w:val="22"/>
          <w:szCs w:val="22"/>
        </w:rPr>
        <w:t>Hallidays</w:t>
      </w:r>
      <w:proofErr w:type="spellEnd"/>
      <w:r>
        <w:rPr>
          <w:rFonts w:ascii="Arial" w:hAnsi="Arial" w:cs="Arial"/>
          <w:sz w:val="22"/>
          <w:szCs w:val="22"/>
        </w:rPr>
        <w:t xml:space="preserve"> Point Development Strategy 2000, and since then </w:t>
      </w:r>
      <w:r w:rsidR="00EA794A">
        <w:rPr>
          <w:rFonts w:ascii="Arial" w:hAnsi="Arial" w:cs="Arial"/>
          <w:sz w:val="22"/>
          <w:szCs w:val="22"/>
        </w:rPr>
        <w:t xml:space="preserve">Council adopted the Hallidays Point Conservation and Development Strategy Review in May 2006.  This review did not identify any specific changes to the zoning at the site.  The </w:t>
      </w:r>
      <w:r w:rsidR="00A44C7E">
        <w:rPr>
          <w:rFonts w:ascii="Arial" w:hAnsi="Arial" w:cs="Arial"/>
          <w:sz w:val="22"/>
          <w:szCs w:val="22"/>
        </w:rPr>
        <w:t>S</w:t>
      </w:r>
      <w:r w:rsidR="00EA794A">
        <w:rPr>
          <w:rFonts w:ascii="Arial" w:hAnsi="Arial" w:cs="Arial"/>
          <w:sz w:val="22"/>
          <w:szCs w:val="22"/>
        </w:rPr>
        <w:t xml:space="preserve">trategy did recognise the importance of the Seniors </w:t>
      </w:r>
      <w:r w:rsidR="00532D60">
        <w:rPr>
          <w:rFonts w:ascii="Arial" w:hAnsi="Arial" w:cs="Arial"/>
          <w:sz w:val="22"/>
          <w:szCs w:val="22"/>
        </w:rPr>
        <w:t>H</w:t>
      </w:r>
      <w:r w:rsidR="00EA794A">
        <w:rPr>
          <w:rFonts w:ascii="Arial" w:hAnsi="Arial" w:cs="Arial"/>
          <w:sz w:val="22"/>
          <w:szCs w:val="22"/>
        </w:rPr>
        <w:t xml:space="preserve">ousing development in urban fringe areas and sought to identify area where </w:t>
      </w:r>
      <w:r w:rsidR="005E7248">
        <w:rPr>
          <w:rFonts w:ascii="Arial" w:hAnsi="Arial" w:cs="Arial"/>
          <w:sz w:val="22"/>
          <w:szCs w:val="22"/>
        </w:rPr>
        <w:t>such</w:t>
      </w:r>
      <w:r w:rsidR="00EA794A">
        <w:rPr>
          <w:rFonts w:ascii="Arial" w:hAnsi="Arial" w:cs="Arial"/>
          <w:sz w:val="22"/>
          <w:szCs w:val="22"/>
        </w:rPr>
        <w:t xml:space="preserve"> development was suitable.  The existing retirement village on the land </w:t>
      </w:r>
      <w:r w:rsidR="005E7248">
        <w:rPr>
          <w:rFonts w:ascii="Arial" w:hAnsi="Arial" w:cs="Arial"/>
          <w:sz w:val="22"/>
          <w:szCs w:val="22"/>
        </w:rPr>
        <w:t xml:space="preserve">was approved prior to this </w:t>
      </w:r>
      <w:r w:rsidR="00A44C7E">
        <w:rPr>
          <w:rFonts w:ascii="Arial" w:hAnsi="Arial" w:cs="Arial"/>
          <w:sz w:val="22"/>
          <w:szCs w:val="22"/>
        </w:rPr>
        <w:t>S</w:t>
      </w:r>
      <w:r w:rsidR="005E7248">
        <w:rPr>
          <w:rFonts w:ascii="Arial" w:hAnsi="Arial" w:cs="Arial"/>
          <w:sz w:val="22"/>
          <w:szCs w:val="22"/>
        </w:rPr>
        <w:t xml:space="preserve">trategy but meets the key criteria identified in the </w:t>
      </w:r>
      <w:r w:rsidR="00A44C7E">
        <w:rPr>
          <w:rFonts w:ascii="Arial" w:hAnsi="Arial" w:cs="Arial"/>
          <w:sz w:val="22"/>
          <w:szCs w:val="22"/>
        </w:rPr>
        <w:t>S</w:t>
      </w:r>
      <w:r w:rsidR="005E7248">
        <w:rPr>
          <w:rFonts w:ascii="Arial" w:hAnsi="Arial" w:cs="Arial"/>
          <w:sz w:val="22"/>
          <w:szCs w:val="22"/>
        </w:rPr>
        <w:t>trategy.  The site is highly suitable for seniors housing, being located adjacent to retail and community facilities, and being on land which is serviced by urban services, including reticulated water and sewer services.</w:t>
      </w:r>
    </w:p>
    <w:p w:rsidR="005E7248" w:rsidRDefault="005E7248" w:rsidP="0041266E">
      <w:pPr>
        <w:jc w:val="both"/>
        <w:rPr>
          <w:rFonts w:ascii="Arial" w:hAnsi="Arial" w:cs="Arial"/>
          <w:sz w:val="22"/>
          <w:szCs w:val="22"/>
        </w:rPr>
      </w:pPr>
    </w:p>
    <w:p w:rsidR="005E7248" w:rsidRDefault="005E7248" w:rsidP="0041266E">
      <w:pPr>
        <w:jc w:val="both"/>
        <w:rPr>
          <w:rFonts w:ascii="Arial" w:hAnsi="Arial" w:cs="Arial"/>
          <w:sz w:val="22"/>
          <w:szCs w:val="22"/>
        </w:rPr>
      </w:pPr>
      <w:r>
        <w:rPr>
          <w:rFonts w:ascii="Arial" w:hAnsi="Arial" w:cs="Arial"/>
          <w:sz w:val="22"/>
          <w:szCs w:val="22"/>
        </w:rPr>
        <w:t xml:space="preserve">In relation to Scenic Protection Areas, the </w:t>
      </w:r>
      <w:r w:rsidR="00A44C7E">
        <w:rPr>
          <w:rFonts w:ascii="Arial" w:hAnsi="Arial" w:cs="Arial"/>
          <w:sz w:val="22"/>
          <w:szCs w:val="22"/>
        </w:rPr>
        <w:t>S</w:t>
      </w:r>
      <w:r>
        <w:rPr>
          <w:rFonts w:ascii="Arial" w:hAnsi="Arial" w:cs="Arial"/>
          <w:sz w:val="22"/>
          <w:szCs w:val="22"/>
        </w:rPr>
        <w:t xml:space="preserve">trategy provides for the maintenance of scenic qualities in the area and </w:t>
      </w:r>
      <w:r w:rsidRPr="006445E3">
        <w:rPr>
          <w:rFonts w:ascii="Arial" w:hAnsi="Arial" w:cs="Arial"/>
          <w:i/>
          <w:sz w:val="22"/>
          <w:szCs w:val="22"/>
        </w:rPr>
        <w:t xml:space="preserve">retention of vegetation </w:t>
      </w:r>
      <w:r w:rsidR="006445E3" w:rsidRPr="006445E3">
        <w:rPr>
          <w:rFonts w:ascii="Arial" w:hAnsi="Arial" w:cs="Arial"/>
          <w:i/>
          <w:sz w:val="22"/>
          <w:szCs w:val="22"/>
        </w:rPr>
        <w:t>along existing skylines</w:t>
      </w:r>
      <w:r w:rsidR="006445E3">
        <w:rPr>
          <w:rFonts w:ascii="Arial" w:hAnsi="Arial" w:cs="Arial"/>
          <w:sz w:val="22"/>
          <w:szCs w:val="22"/>
        </w:rPr>
        <w:t xml:space="preserve">.  As can be seen in the visual assessment diagrams of the retirement village proposals, and the landscape details, the proposal will maintain scenic outcomes for the area and will not impact on any existing vegetation.  The major visual features of vegetation on the hilltops to the south west </w:t>
      </w:r>
      <w:r w:rsidR="00532D60">
        <w:rPr>
          <w:rFonts w:ascii="Arial" w:hAnsi="Arial" w:cs="Arial"/>
          <w:sz w:val="22"/>
          <w:szCs w:val="22"/>
        </w:rPr>
        <w:t>are</w:t>
      </w:r>
      <w:r w:rsidR="006445E3">
        <w:rPr>
          <w:rFonts w:ascii="Arial" w:hAnsi="Arial" w:cs="Arial"/>
          <w:sz w:val="22"/>
          <w:szCs w:val="22"/>
        </w:rPr>
        <w:t xml:space="preserve"> not affected by the zone boundary amendment.  </w:t>
      </w:r>
      <w:r w:rsidR="006445E3" w:rsidRPr="00DD5BA4">
        <w:rPr>
          <w:rFonts w:ascii="Arial" w:hAnsi="Arial" w:cs="Arial"/>
          <w:sz w:val="22"/>
          <w:szCs w:val="22"/>
        </w:rPr>
        <w:t>Future development will provid</w:t>
      </w:r>
      <w:r w:rsidR="006445E3" w:rsidRPr="008C22E6">
        <w:rPr>
          <w:rFonts w:ascii="Arial" w:hAnsi="Arial" w:cs="Arial"/>
          <w:sz w:val="22"/>
          <w:szCs w:val="22"/>
        </w:rPr>
        <w:t>e for pla</w:t>
      </w:r>
      <w:r w:rsidR="00532D60" w:rsidRPr="008C22E6">
        <w:rPr>
          <w:rFonts w:ascii="Arial" w:hAnsi="Arial" w:cs="Arial"/>
          <w:sz w:val="22"/>
          <w:szCs w:val="22"/>
        </w:rPr>
        <w:t>n</w:t>
      </w:r>
      <w:r w:rsidR="006445E3" w:rsidRPr="008C22E6">
        <w:rPr>
          <w:rFonts w:ascii="Arial" w:hAnsi="Arial" w:cs="Arial"/>
          <w:sz w:val="22"/>
          <w:szCs w:val="22"/>
        </w:rPr>
        <w:t>ting in the E3 zone which will provide trees to enhance vegetation in the zone.</w:t>
      </w:r>
      <w:r w:rsidR="00DD5BA4" w:rsidRPr="008C22E6">
        <w:rPr>
          <w:rFonts w:ascii="Arial" w:hAnsi="Arial" w:cs="Arial"/>
          <w:sz w:val="22"/>
          <w:szCs w:val="22"/>
        </w:rPr>
        <w:t xml:space="preserve">  The planning proposal introduces height of building controls to ensure future building heights do not extend above key landscape features from critical viewing locations.</w:t>
      </w:r>
      <w:r w:rsidR="006445E3" w:rsidRPr="008C22E6">
        <w:rPr>
          <w:rFonts w:ascii="Arial" w:hAnsi="Arial" w:cs="Arial"/>
          <w:sz w:val="22"/>
          <w:szCs w:val="22"/>
        </w:rPr>
        <w:t xml:space="preserve">  </w:t>
      </w:r>
      <w:r w:rsidR="00BC0212" w:rsidRPr="008C22E6">
        <w:rPr>
          <w:rFonts w:ascii="Arial" w:hAnsi="Arial" w:cs="Arial"/>
          <w:sz w:val="22"/>
          <w:szCs w:val="22"/>
        </w:rPr>
        <w:t xml:space="preserve"> This planting will be subject</w:t>
      </w:r>
      <w:r w:rsidR="00BC0212">
        <w:rPr>
          <w:rFonts w:ascii="Arial" w:hAnsi="Arial" w:cs="Arial"/>
          <w:sz w:val="22"/>
          <w:szCs w:val="22"/>
        </w:rPr>
        <w:t xml:space="preserve"> to a </w:t>
      </w:r>
      <w:r w:rsidR="006C7240">
        <w:rPr>
          <w:rFonts w:ascii="Arial" w:hAnsi="Arial" w:cs="Arial"/>
          <w:sz w:val="22"/>
          <w:szCs w:val="22"/>
        </w:rPr>
        <w:t xml:space="preserve">voluntary </w:t>
      </w:r>
      <w:r w:rsidR="00BC0212">
        <w:rPr>
          <w:rFonts w:ascii="Arial" w:hAnsi="Arial" w:cs="Arial"/>
          <w:sz w:val="22"/>
          <w:szCs w:val="22"/>
        </w:rPr>
        <w:t>planning agreement which will be undertaken concurrently with the planning proposal.</w:t>
      </w:r>
    </w:p>
    <w:p w:rsidR="002626E1" w:rsidRDefault="002626E1" w:rsidP="002626E1">
      <w:pPr>
        <w:rPr>
          <w:rFonts w:ascii="Arial" w:hAnsi="Arial" w:cs="Arial"/>
          <w:sz w:val="22"/>
          <w:szCs w:val="22"/>
        </w:rPr>
      </w:pPr>
    </w:p>
    <w:p w:rsidR="00532D60" w:rsidRDefault="00532D60" w:rsidP="002626E1">
      <w:pPr>
        <w:rPr>
          <w:rFonts w:ascii="Arial" w:hAnsi="Arial" w:cs="Arial"/>
          <w:sz w:val="22"/>
          <w:szCs w:val="22"/>
        </w:rPr>
      </w:pPr>
    </w:p>
    <w:p w:rsidR="00CD6F65" w:rsidRPr="006100F8" w:rsidRDefault="00CD6F65" w:rsidP="006100F8">
      <w:pPr>
        <w:numPr>
          <w:ilvl w:val="0"/>
          <w:numId w:val="2"/>
        </w:numPr>
        <w:tabs>
          <w:tab w:val="clear" w:pos="720"/>
          <w:tab w:val="num" w:pos="360"/>
        </w:tabs>
        <w:autoSpaceDE w:val="0"/>
        <w:autoSpaceDN w:val="0"/>
        <w:adjustRightInd w:val="0"/>
        <w:ind w:left="360"/>
        <w:jc w:val="both"/>
        <w:rPr>
          <w:rFonts w:ascii="Arial" w:hAnsi="Arial" w:cs="Arial"/>
          <w:b/>
          <w:bCs/>
          <w:sz w:val="22"/>
          <w:szCs w:val="22"/>
        </w:rPr>
      </w:pPr>
      <w:r w:rsidRPr="00AB1245">
        <w:rPr>
          <w:rFonts w:ascii="Arial" w:hAnsi="Arial" w:cs="Arial"/>
          <w:b/>
          <w:bCs/>
          <w:sz w:val="22"/>
          <w:szCs w:val="22"/>
        </w:rPr>
        <w:t xml:space="preserve">Is the </w:t>
      </w:r>
      <w:r w:rsidR="001A3D99">
        <w:rPr>
          <w:rFonts w:ascii="Arial" w:hAnsi="Arial" w:cs="Arial"/>
          <w:b/>
          <w:bCs/>
          <w:sz w:val="22"/>
          <w:szCs w:val="22"/>
        </w:rPr>
        <w:t>Planning Proposal</w:t>
      </w:r>
      <w:r w:rsidR="0041266E" w:rsidRPr="00AB1245">
        <w:rPr>
          <w:rFonts w:ascii="Arial" w:hAnsi="Arial" w:cs="Arial"/>
          <w:b/>
          <w:bCs/>
          <w:sz w:val="22"/>
          <w:szCs w:val="22"/>
        </w:rPr>
        <w:t xml:space="preserve"> consistent with applicable S</w:t>
      </w:r>
      <w:r w:rsidRPr="00AB1245">
        <w:rPr>
          <w:rFonts w:ascii="Arial" w:hAnsi="Arial" w:cs="Arial"/>
          <w:b/>
          <w:bCs/>
          <w:sz w:val="22"/>
          <w:szCs w:val="22"/>
        </w:rPr>
        <w:t xml:space="preserve">tate </w:t>
      </w:r>
      <w:r w:rsidR="0041266E" w:rsidRPr="00AB1245">
        <w:rPr>
          <w:rFonts w:ascii="Arial" w:hAnsi="Arial" w:cs="Arial"/>
          <w:b/>
          <w:bCs/>
          <w:sz w:val="22"/>
          <w:szCs w:val="22"/>
        </w:rPr>
        <w:t>Environmental Planning P</w:t>
      </w:r>
      <w:r w:rsidRPr="00AB1245">
        <w:rPr>
          <w:rFonts w:ascii="Arial" w:hAnsi="Arial" w:cs="Arial"/>
          <w:b/>
          <w:bCs/>
          <w:sz w:val="22"/>
          <w:szCs w:val="22"/>
        </w:rPr>
        <w:t>olicies?</w:t>
      </w:r>
      <w:r w:rsidR="00532D60">
        <w:rPr>
          <w:rFonts w:ascii="Arial" w:hAnsi="Arial" w:cs="Arial"/>
          <w:b/>
          <w:bCs/>
          <w:sz w:val="22"/>
          <w:szCs w:val="22"/>
        </w:rPr>
        <w:t xml:space="preserve">  </w:t>
      </w:r>
    </w:p>
    <w:p w:rsidR="00474C1B" w:rsidRDefault="00474C1B" w:rsidP="0041266E">
      <w:pPr>
        <w:autoSpaceDE w:val="0"/>
        <w:autoSpaceDN w:val="0"/>
        <w:adjustRightInd w:val="0"/>
        <w:jc w:val="both"/>
        <w:rPr>
          <w:rFonts w:ascii="Arial" w:hAnsi="Arial" w:cs="Arial"/>
          <w:bCs/>
          <w:sz w:val="22"/>
          <w:szCs w:val="22"/>
        </w:rPr>
      </w:pPr>
    </w:p>
    <w:p w:rsidR="001874EB" w:rsidRPr="002212A2" w:rsidRDefault="001874EB" w:rsidP="0041266E">
      <w:pPr>
        <w:autoSpaceDE w:val="0"/>
        <w:autoSpaceDN w:val="0"/>
        <w:adjustRightInd w:val="0"/>
        <w:jc w:val="both"/>
        <w:rPr>
          <w:rFonts w:ascii="Arial" w:hAnsi="Arial" w:cs="Arial"/>
          <w:bCs/>
          <w:sz w:val="22"/>
          <w:szCs w:val="22"/>
          <w:u w:val="single"/>
        </w:rPr>
      </w:pPr>
      <w:r w:rsidRPr="002212A2">
        <w:rPr>
          <w:rFonts w:ascii="Arial" w:hAnsi="Arial" w:cs="Arial"/>
          <w:bCs/>
          <w:sz w:val="22"/>
          <w:szCs w:val="22"/>
          <w:u w:val="single"/>
        </w:rPr>
        <w:t>State Environmental Planning Policy Number 71 – Coastal Protection</w:t>
      </w:r>
    </w:p>
    <w:p w:rsidR="00FD74E1" w:rsidRDefault="00FD74E1" w:rsidP="0041266E">
      <w:pPr>
        <w:autoSpaceDE w:val="0"/>
        <w:autoSpaceDN w:val="0"/>
        <w:adjustRightInd w:val="0"/>
        <w:jc w:val="both"/>
        <w:rPr>
          <w:rFonts w:ascii="Arial" w:hAnsi="Arial" w:cs="Arial"/>
          <w:bCs/>
          <w:sz w:val="22"/>
          <w:szCs w:val="22"/>
        </w:rPr>
      </w:pPr>
    </w:p>
    <w:p w:rsidR="002212A2" w:rsidRDefault="001874EB" w:rsidP="0041266E">
      <w:pPr>
        <w:autoSpaceDE w:val="0"/>
        <w:autoSpaceDN w:val="0"/>
        <w:adjustRightInd w:val="0"/>
        <w:jc w:val="both"/>
        <w:rPr>
          <w:rFonts w:ascii="Arial" w:hAnsi="Arial" w:cs="Arial"/>
          <w:bCs/>
          <w:sz w:val="22"/>
          <w:szCs w:val="22"/>
        </w:rPr>
      </w:pPr>
      <w:r>
        <w:rPr>
          <w:rFonts w:ascii="Arial" w:hAnsi="Arial" w:cs="Arial"/>
          <w:bCs/>
          <w:sz w:val="22"/>
          <w:szCs w:val="22"/>
        </w:rPr>
        <w:t>The land is located within the</w:t>
      </w:r>
      <w:r w:rsidR="00474C1B">
        <w:rPr>
          <w:rFonts w:ascii="Arial" w:hAnsi="Arial" w:cs="Arial"/>
          <w:bCs/>
          <w:sz w:val="22"/>
          <w:szCs w:val="22"/>
        </w:rPr>
        <w:t xml:space="preserve"> Coastal Zone and the provisions of State Environmental Planning Policy Number 71 (SEPP 71) – Coastal Protection are relevant to the land.  The </w:t>
      </w:r>
      <w:r w:rsidR="001A3D99">
        <w:rPr>
          <w:rFonts w:ascii="Arial" w:hAnsi="Arial" w:cs="Arial"/>
          <w:bCs/>
          <w:sz w:val="22"/>
          <w:szCs w:val="22"/>
        </w:rPr>
        <w:t>Planning Proposal</w:t>
      </w:r>
      <w:r w:rsidR="00474C1B">
        <w:rPr>
          <w:rFonts w:ascii="Arial" w:hAnsi="Arial" w:cs="Arial"/>
          <w:bCs/>
          <w:sz w:val="22"/>
          <w:szCs w:val="22"/>
        </w:rPr>
        <w:t xml:space="preserve"> is consistent with the </w:t>
      </w:r>
      <w:r>
        <w:rPr>
          <w:rFonts w:ascii="Arial" w:hAnsi="Arial" w:cs="Arial"/>
          <w:bCs/>
          <w:sz w:val="22"/>
          <w:szCs w:val="22"/>
        </w:rPr>
        <w:t>aims</w:t>
      </w:r>
      <w:r w:rsidR="00474C1B">
        <w:rPr>
          <w:rFonts w:ascii="Arial" w:hAnsi="Arial" w:cs="Arial"/>
          <w:bCs/>
          <w:sz w:val="22"/>
          <w:szCs w:val="22"/>
        </w:rPr>
        <w:t xml:space="preserve"> of SEPP 71</w:t>
      </w:r>
      <w:r w:rsidR="002212A2">
        <w:rPr>
          <w:rFonts w:ascii="Arial" w:hAnsi="Arial" w:cs="Arial"/>
          <w:bCs/>
          <w:sz w:val="22"/>
          <w:szCs w:val="22"/>
        </w:rPr>
        <w:t>.</w:t>
      </w:r>
    </w:p>
    <w:p w:rsidR="002212A2" w:rsidRDefault="002212A2" w:rsidP="0041266E">
      <w:pPr>
        <w:autoSpaceDE w:val="0"/>
        <w:autoSpaceDN w:val="0"/>
        <w:adjustRightInd w:val="0"/>
        <w:jc w:val="both"/>
        <w:rPr>
          <w:rFonts w:ascii="Arial" w:hAnsi="Arial" w:cs="Arial"/>
          <w:bCs/>
          <w:sz w:val="22"/>
          <w:szCs w:val="22"/>
        </w:rPr>
      </w:pPr>
    </w:p>
    <w:p w:rsidR="00474C1B" w:rsidRDefault="001874EB" w:rsidP="0041266E">
      <w:pPr>
        <w:autoSpaceDE w:val="0"/>
        <w:autoSpaceDN w:val="0"/>
        <w:adjustRightInd w:val="0"/>
        <w:jc w:val="both"/>
        <w:rPr>
          <w:rFonts w:ascii="Arial" w:hAnsi="Arial" w:cs="Arial"/>
          <w:bCs/>
          <w:sz w:val="22"/>
          <w:szCs w:val="22"/>
        </w:rPr>
      </w:pPr>
      <w:r>
        <w:rPr>
          <w:rFonts w:ascii="Arial" w:hAnsi="Arial" w:cs="Arial"/>
          <w:bCs/>
          <w:sz w:val="22"/>
          <w:szCs w:val="22"/>
        </w:rPr>
        <w:t>Clause 8 of SEPP 71 provides matters that must be considered where Council proposes to prepare a draft local environmental plan.  These matters are discussed in the following table:</w:t>
      </w:r>
    </w:p>
    <w:p w:rsidR="00315D29" w:rsidRDefault="00315D29" w:rsidP="0041266E">
      <w:pPr>
        <w:autoSpaceDE w:val="0"/>
        <w:autoSpaceDN w:val="0"/>
        <w:adjustRightInd w:val="0"/>
        <w:jc w:val="both"/>
        <w:rPr>
          <w:rFonts w:ascii="Arial" w:hAnsi="Arial" w:cs="Arial"/>
          <w:bCs/>
          <w:sz w:val="22"/>
          <w:szCs w:val="22"/>
        </w:rPr>
      </w:pPr>
    </w:p>
    <w:p w:rsidR="00A44C7E" w:rsidRDefault="00A44C7E" w:rsidP="0041266E">
      <w:pPr>
        <w:autoSpaceDE w:val="0"/>
        <w:autoSpaceDN w:val="0"/>
        <w:adjustRightInd w:val="0"/>
        <w:jc w:val="both"/>
        <w:rPr>
          <w:rFonts w:ascii="Arial" w:hAnsi="Arial" w:cs="Arial"/>
          <w:bCs/>
          <w:sz w:val="22"/>
          <w:szCs w:val="22"/>
        </w:rPr>
      </w:pPr>
    </w:p>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3960"/>
        <w:gridCol w:w="4680"/>
      </w:tblGrid>
      <w:tr w:rsidR="001874EB" w:rsidRPr="00A81C81" w:rsidTr="00A81C81">
        <w:trPr>
          <w:tblHeader/>
        </w:trPr>
        <w:tc>
          <w:tcPr>
            <w:tcW w:w="8640" w:type="dxa"/>
            <w:gridSpan w:val="2"/>
            <w:vAlign w:val="center"/>
          </w:tcPr>
          <w:p w:rsidR="001874EB" w:rsidRPr="00A81C81" w:rsidRDefault="00081100" w:rsidP="00A81C81">
            <w:pPr>
              <w:pStyle w:val="Caption"/>
              <w:spacing w:before="60" w:after="60"/>
              <w:rPr>
                <w:rFonts w:ascii="Arial" w:hAnsi="Arial" w:cs="Arial"/>
              </w:rPr>
            </w:pPr>
            <w:r w:rsidRPr="00A81C81">
              <w:rPr>
                <w:rFonts w:ascii="Arial" w:hAnsi="Arial" w:cs="Arial"/>
                <w:bCs w:val="0"/>
                <w:lang w:eastAsia="en-US"/>
              </w:rPr>
              <w:t>Clause 8 matters SEPP 71</w:t>
            </w:r>
          </w:p>
        </w:tc>
      </w:tr>
      <w:tr w:rsidR="008A717C" w:rsidRPr="00A81C81" w:rsidTr="004535E0">
        <w:tblPrEx>
          <w:tblCellMar>
            <w:top w:w="108" w:type="dxa"/>
            <w:bottom w:w="108" w:type="dxa"/>
          </w:tblCellMar>
        </w:tblPrEx>
        <w:tc>
          <w:tcPr>
            <w:tcW w:w="3960" w:type="dxa"/>
            <w:tcBorders>
              <w:top w:val="single" w:sz="6" w:space="0" w:color="auto"/>
              <w:bottom w:val="single" w:sz="6" w:space="0" w:color="auto"/>
            </w:tcBorders>
            <w:shd w:val="clear" w:color="auto" w:fill="F3F3F3"/>
            <w:vAlign w:val="center"/>
          </w:tcPr>
          <w:p w:rsidR="008A717C" w:rsidRPr="00A81C81" w:rsidRDefault="00532D60" w:rsidP="00A81C81">
            <w:pPr>
              <w:spacing w:before="60" w:after="60"/>
              <w:rPr>
                <w:rFonts w:ascii="Arial" w:hAnsi="Arial" w:cs="Arial"/>
                <w:sz w:val="20"/>
                <w:szCs w:val="20"/>
              </w:rPr>
            </w:pPr>
            <w:r>
              <w:rPr>
                <w:rFonts w:ascii="Arial" w:hAnsi="Arial" w:cs="Arial"/>
                <w:sz w:val="20"/>
                <w:szCs w:val="20"/>
              </w:rPr>
              <w:t xml:space="preserve">(a)  </w:t>
            </w:r>
            <w:r w:rsidR="008A717C" w:rsidRPr="00A81C81">
              <w:rPr>
                <w:rFonts w:ascii="Arial" w:hAnsi="Arial" w:cs="Arial"/>
                <w:sz w:val="20"/>
                <w:szCs w:val="20"/>
              </w:rPr>
              <w:t xml:space="preserve">the aims of this Policy set out in </w:t>
            </w:r>
            <w:r>
              <w:rPr>
                <w:rFonts w:ascii="Arial" w:hAnsi="Arial" w:cs="Arial"/>
                <w:sz w:val="20"/>
                <w:szCs w:val="20"/>
              </w:rPr>
              <w:t>C</w:t>
            </w:r>
            <w:r w:rsidR="008A717C" w:rsidRPr="00A81C81">
              <w:rPr>
                <w:rFonts w:ascii="Arial" w:hAnsi="Arial" w:cs="Arial"/>
                <w:sz w:val="20"/>
                <w:szCs w:val="20"/>
              </w:rPr>
              <w:t>lause 2,</w:t>
            </w:r>
          </w:p>
        </w:tc>
        <w:tc>
          <w:tcPr>
            <w:tcW w:w="4680" w:type="dxa"/>
            <w:tcBorders>
              <w:top w:val="single" w:sz="6" w:space="0" w:color="auto"/>
              <w:bottom w:val="single" w:sz="6" w:space="0" w:color="auto"/>
            </w:tcBorders>
            <w:shd w:val="clear" w:color="auto" w:fill="F3F3F3"/>
          </w:tcPr>
          <w:p w:rsidR="008A717C" w:rsidRPr="003D37EA" w:rsidRDefault="008A717C" w:rsidP="00532D60">
            <w:pPr>
              <w:spacing w:before="60" w:after="60"/>
              <w:ind w:left="284" w:right="284"/>
              <w:jc w:val="both"/>
              <w:rPr>
                <w:rFonts w:ascii="Arial" w:hAnsi="Arial" w:cs="Arial"/>
                <w:sz w:val="20"/>
                <w:szCs w:val="20"/>
              </w:rPr>
            </w:pPr>
            <w:r w:rsidRPr="003D37EA">
              <w:rPr>
                <w:rFonts w:ascii="Arial" w:hAnsi="Arial" w:cs="Arial"/>
                <w:sz w:val="20"/>
                <w:szCs w:val="20"/>
              </w:rPr>
              <w:t xml:space="preserve">The </w:t>
            </w:r>
            <w:r>
              <w:rPr>
                <w:rFonts w:ascii="Arial" w:hAnsi="Arial" w:cs="Arial"/>
                <w:sz w:val="20"/>
                <w:szCs w:val="20"/>
              </w:rPr>
              <w:t>planning proposal</w:t>
            </w:r>
            <w:r w:rsidRPr="003D37EA">
              <w:rPr>
                <w:rFonts w:ascii="Arial" w:hAnsi="Arial" w:cs="Arial"/>
                <w:sz w:val="20"/>
                <w:szCs w:val="20"/>
              </w:rPr>
              <w:t xml:space="preserve"> is considered to be consistent with the aims of SEPP 71, as referred to in Clause 2.</w:t>
            </w:r>
          </w:p>
        </w:tc>
      </w:tr>
      <w:tr w:rsidR="008A717C" w:rsidRPr="00A81C81" w:rsidTr="004535E0">
        <w:tblPrEx>
          <w:tblCellMar>
            <w:top w:w="108" w:type="dxa"/>
            <w:bottom w:w="108" w:type="dxa"/>
          </w:tblCellMar>
        </w:tblPrEx>
        <w:tc>
          <w:tcPr>
            <w:tcW w:w="3960" w:type="dxa"/>
            <w:tcBorders>
              <w:top w:val="single" w:sz="6" w:space="0" w:color="auto"/>
              <w:bottom w:val="single" w:sz="6" w:space="0" w:color="auto"/>
            </w:tcBorders>
            <w:shd w:val="clear" w:color="auto" w:fill="F3F3F3"/>
            <w:vAlign w:val="center"/>
          </w:tcPr>
          <w:p w:rsidR="008A717C" w:rsidRPr="00A81C81" w:rsidRDefault="008A717C" w:rsidP="00A81C81">
            <w:pPr>
              <w:spacing w:before="60" w:after="60"/>
              <w:rPr>
                <w:rFonts w:ascii="Arial" w:hAnsi="Arial" w:cs="Arial"/>
                <w:sz w:val="20"/>
                <w:szCs w:val="20"/>
              </w:rPr>
            </w:pPr>
            <w:r w:rsidRPr="00A81C81">
              <w:rPr>
                <w:rFonts w:ascii="Arial" w:hAnsi="Arial" w:cs="Arial"/>
                <w:sz w:val="20"/>
                <w:szCs w:val="20"/>
              </w:rPr>
              <w:t>b)</w:t>
            </w:r>
            <w:r w:rsidR="00532D60">
              <w:rPr>
                <w:rFonts w:ascii="Arial" w:hAnsi="Arial" w:cs="Arial"/>
                <w:sz w:val="20"/>
                <w:szCs w:val="20"/>
              </w:rPr>
              <w:t xml:space="preserve">  </w:t>
            </w:r>
            <w:r w:rsidRPr="00A81C81">
              <w:rPr>
                <w:rFonts w:ascii="Arial" w:hAnsi="Arial" w:cs="Arial"/>
                <w:sz w:val="20"/>
                <w:szCs w:val="20"/>
              </w:rPr>
              <w:t>existing public access to and along the coastal foreshore for pedestrians or persons with a disability should be retained and, where possible, public access to and along the coastal foreshore for pedestrians or persons with a disability should be improved,</w:t>
            </w:r>
          </w:p>
        </w:tc>
        <w:tc>
          <w:tcPr>
            <w:tcW w:w="4680" w:type="dxa"/>
            <w:tcBorders>
              <w:top w:val="single" w:sz="6" w:space="0" w:color="auto"/>
              <w:bottom w:val="single" w:sz="6" w:space="0" w:color="auto"/>
            </w:tcBorders>
            <w:shd w:val="clear" w:color="auto" w:fill="F3F3F3"/>
          </w:tcPr>
          <w:p w:rsidR="008A717C" w:rsidRPr="003D37EA" w:rsidRDefault="008A717C" w:rsidP="00532D60">
            <w:pPr>
              <w:spacing w:before="60" w:after="60"/>
              <w:ind w:left="284" w:right="284"/>
              <w:jc w:val="both"/>
              <w:rPr>
                <w:rFonts w:ascii="Arial" w:hAnsi="Arial" w:cs="Arial"/>
                <w:sz w:val="20"/>
                <w:szCs w:val="20"/>
              </w:rPr>
            </w:pPr>
            <w:r w:rsidRPr="003D37EA">
              <w:rPr>
                <w:rFonts w:ascii="Arial" w:hAnsi="Arial" w:cs="Arial"/>
                <w:sz w:val="20"/>
                <w:szCs w:val="20"/>
              </w:rPr>
              <w:t xml:space="preserve">The </w:t>
            </w:r>
            <w:r>
              <w:rPr>
                <w:rFonts w:ascii="Arial" w:hAnsi="Arial" w:cs="Arial"/>
                <w:sz w:val="20"/>
                <w:szCs w:val="20"/>
              </w:rPr>
              <w:t>planning proposal</w:t>
            </w:r>
            <w:r w:rsidRPr="003D37EA">
              <w:rPr>
                <w:rFonts w:ascii="Arial" w:hAnsi="Arial" w:cs="Arial"/>
                <w:sz w:val="20"/>
                <w:szCs w:val="20"/>
              </w:rPr>
              <w:t xml:space="preserve"> will not impact on public access arrangements to the existing coastal foreshore.</w:t>
            </w:r>
          </w:p>
        </w:tc>
      </w:tr>
      <w:tr w:rsidR="008A717C" w:rsidRPr="00A81C81" w:rsidTr="004535E0">
        <w:tblPrEx>
          <w:tblCellMar>
            <w:top w:w="108" w:type="dxa"/>
            <w:bottom w:w="108" w:type="dxa"/>
          </w:tblCellMar>
        </w:tblPrEx>
        <w:tc>
          <w:tcPr>
            <w:tcW w:w="3960" w:type="dxa"/>
            <w:tcBorders>
              <w:top w:val="single" w:sz="6" w:space="0" w:color="auto"/>
              <w:bottom w:val="single" w:sz="6" w:space="0" w:color="auto"/>
            </w:tcBorders>
            <w:shd w:val="clear" w:color="auto" w:fill="F3F3F3"/>
            <w:vAlign w:val="center"/>
          </w:tcPr>
          <w:p w:rsidR="008A717C" w:rsidRPr="00A81C81" w:rsidRDefault="008A717C" w:rsidP="00532D60">
            <w:pPr>
              <w:spacing w:before="60" w:after="60"/>
              <w:rPr>
                <w:rFonts w:ascii="Arial" w:hAnsi="Arial" w:cs="Arial"/>
                <w:sz w:val="20"/>
                <w:szCs w:val="20"/>
              </w:rPr>
            </w:pPr>
            <w:r w:rsidRPr="00A81C81">
              <w:rPr>
                <w:rFonts w:ascii="Arial" w:hAnsi="Arial" w:cs="Arial"/>
                <w:sz w:val="20"/>
                <w:szCs w:val="20"/>
              </w:rPr>
              <w:t>(c)</w:t>
            </w:r>
            <w:r w:rsidR="00532D60">
              <w:rPr>
                <w:rFonts w:ascii="Arial" w:hAnsi="Arial" w:cs="Arial"/>
                <w:sz w:val="20"/>
                <w:szCs w:val="20"/>
              </w:rPr>
              <w:t xml:space="preserve">  </w:t>
            </w:r>
            <w:r w:rsidRPr="00A81C81">
              <w:rPr>
                <w:rFonts w:ascii="Arial" w:hAnsi="Arial" w:cs="Arial"/>
                <w:sz w:val="20"/>
                <w:szCs w:val="20"/>
              </w:rPr>
              <w:t>opportunities to provide new public access to and along the coastal foreshore for pedestrians or persons with a disability,</w:t>
            </w:r>
          </w:p>
        </w:tc>
        <w:tc>
          <w:tcPr>
            <w:tcW w:w="4680" w:type="dxa"/>
            <w:tcBorders>
              <w:top w:val="single" w:sz="6" w:space="0" w:color="auto"/>
              <w:bottom w:val="single" w:sz="6" w:space="0" w:color="auto"/>
            </w:tcBorders>
            <w:shd w:val="clear" w:color="auto" w:fill="F3F3F3"/>
          </w:tcPr>
          <w:p w:rsidR="008A717C" w:rsidRPr="003D37EA" w:rsidRDefault="008A717C" w:rsidP="00532D60">
            <w:pPr>
              <w:spacing w:before="60" w:after="60"/>
              <w:ind w:left="284" w:right="284"/>
              <w:jc w:val="both"/>
              <w:rPr>
                <w:rFonts w:ascii="Arial" w:hAnsi="Arial" w:cs="Arial"/>
                <w:sz w:val="20"/>
                <w:szCs w:val="20"/>
              </w:rPr>
            </w:pPr>
            <w:r w:rsidRPr="003D37EA">
              <w:rPr>
                <w:rFonts w:ascii="Arial" w:hAnsi="Arial" w:cs="Arial"/>
                <w:sz w:val="20"/>
                <w:szCs w:val="20"/>
              </w:rPr>
              <w:t xml:space="preserve">The </w:t>
            </w:r>
            <w:r>
              <w:rPr>
                <w:rFonts w:ascii="Arial" w:hAnsi="Arial" w:cs="Arial"/>
                <w:sz w:val="20"/>
                <w:szCs w:val="20"/>
              </w:rPr>
              <w:t>planning proposal</w:t>
            </w:r>
            <w:r w:rsidRPr="003D37EA">
              <w:rPr>
                <w:rFonts w:ascii="Arial" w:hAnsi="Arial" w:cs="Arial"/>
                <w:sz w:val="20"/>
                <w:szCs w:val="20"/>
              </w:rPr>
              <w:t xml:space="preserve"> will not interfere with existing opportunities to provide public access to the coastal foreshore.</w:t>
            </w:r>
          </w:p>
        </w:tc>
      </w:tr>
      <w:tr w:rsidR="008A717C" w:rsidRPr="00A81C81" w:rsidTr="004535E0">
        <w:tblPrEx>
          <w:tblCellMar>
            <w:top w:w="108" w:type="dxa"/>
            <w:bottom w:w="108" w:type="dxa"/>
          </w:tblCellMar>
        </w:tblPrEx>
        <w:tc>
          <w:tcPr>
            <w:tcW w:w="3960" w:type="dxa"/>
            <w:tcBorders>
              <w:top w:val="single" w:sz="6" w:space="0" w:color="auto"/>
              <w:bottom w:val="single" w:sz="6" w:space="0" w:color="auto"/>
            </w:tcBorders>
            <w:shd w:val="clear" w:color="auto" w:fill="F3F3F3"/>
            <w:vAlign w:val="center"/>
          </w:tcPr>
          <w:p w:rsidR="008A717C" w:rsidRPr="00A81C81" w:rsidRDefault="008A717C" w:rsidP="00A81C81">
            <w:pPr>
              <w:spacing w:before="60" w:after="60"/>
              <w:rPr>
                <w:rFonts w:ascii="Arial" w:hAnsi="Arial" w:cs="Arial"/>
                <w:sz w:val="20"/>
                <w:szCs w:val="20"/>
              </w:rPr>
            </w:pPr>
            <w:r w:rsidRPr="00A81C81">
              <w:rPr>
                <w:rFonts w:ascii="Arial" w:hAnsi="Arial" w:cs="Arial"/>
                <w:sz w:val="20"/>
                <w:szCs w:val="20"/>
              </w:rPr>
              <w:t>(d)</w:t>
            </w:r>
            <w:r w:rsidR="00532D60">
              <w:rPr>
                <w:rFonts w:ascii="Arial" w:hAnsi="Arial" w:cs="Arial"/>
                <w:sz w:val="20"/>
                <w:szCs w:val="20"/>
              </w:rPr>
              <w:t xml:space="preserve">  </w:t>
            </w:r>
            <w:r w:rsidRPr="00A81C81">
              <w:rPr>
                <w:rFonts w:ascii="Arial" w:hAnsi="Arial" w:cs="Arial"/>
                <w:sz w:val="20"/>
                <w:szCs w:val="20"/>
              </w:rPr>
              <w:t>the suitability of development given its type, location and design and its relationship with the surrounding area,</w:t>
            </w:r>
          </w:p>
        </w:tc>
        <w:tc>
          <w:tcPr>
            <w:tcW w:w="4680" w:type="dxa"/>
            <w:tcBorders>
              <w:top w:val="single" w:sz="6" w:space="0" w:color="auto"/>
              <w:bottom w:val="single" w:sz="6" w:space="0" w:color="auto"/>
            </w:tcBorders>
            <w:shd w:val="clear" w:color="auto" w:fill="F3F3F3"/>
          </w:tcPr>
          <w:p w:rsidR="008A717C" w:rsidRPr="003D37EA" w:rsidRDefault="008A717C" w:rsidP="00532D60">
            <w:pPr>
              <w:spacing w:before="60" w:after="60"/>
              <w:ind w:left="284" w:right="284"/>
              <w:jc w:val="both"/>
              <w:rPr>
                <w:rFonts w:ascii="Arial" w:hAnsi="Arial" w:cs="Arial"/>
                <w:sz w:val="20"/>
                <w:szCs w:val="20"/>
              </w:rPr>
            </w:pPr>
            <w:r w:rsidRPr="003D37EA">
              <w:rPr>
                <w:rFonts w:ascii="Arial" w:hAnsi="Arial" w:cs="Arial"/>
                <w:sz w:val="20"/>
                <w:szCs w:val="20"/>
              </w:rPr>
              <w:t xml:space="preserve">The </w:t>
            </w:r>
            <w:r>
              <w:rPr>
                <w:rFonts w:ascii="Arial" w:hAnsi="Arial" w:cs="Arial"/>
                <w:sz w:val="20"/>
                <w:szCs w:val="20"/>
              </w:rPr>
              <w:t xml:space="preserve">planning proposal provides for minor changes to allow completion of a retirement village which is of a </w:t>
            </w:r>
            <w:r w:rsidRPr="003D37EA">
              <w:rPr>
                <w:rFonts w:ascii="Arial" w:hAnsi="Arial" w:cs="Arial"/>
                <w:sz w:val="20"/>
                <w:szCs w:val="20"/>
              </w:rPr>
              <w:t xml:space="preserve">design and scale consistent with </w:t>
            </w:r>
            <w:r>
              <w:rPr>
                <w:rFonts w:ascii="Arial" w:hAnsi="Arial" w:cs="Arial"/>
                <w:sz w:val="20"/>
                <w:szCs w:val="20"/>
              </w:rPr>
              <w:t xml:space="preserve">established </w:t>
            </w:r>
            <w:r w:rsidRPr="003D37EA">
              <w:rPr>
                <w:rFonts w:ascii="Arial" w:hAnsi="Arial" w:cs="Arial"/>
                <w:sz w:val="20"/>
                <w:szCs w:val="20"/>
              </w:rPr>
              <w:t>development in the surrounding locality.</w:t>
            </w:r>
          </w:p>
        </w:tc>
      </w:tr>
      <w:tr w:rsidR="008A717C" w:rsidRPr="00A81C81" w:rsidTr="004535E0">
        <w:tblPrEx>
          <w:tblCellMar>
            <w:top w:w="108" w:type="dxa"/>
            <w:bottom w:w="108" w:type="dxa"/>
          </w:tblCellMar>
        </w:tblPrEx>
        <w:tc>
          <w:tcPr>
            <w:tcW w:w="3960" w:type="dxa"/>
            <w:tcBorders>
              <w:top w:val="single" w:sz="6" w:space="0" w:color="auto"/>
              <w:bottom w:val="single" w:sz="6" w:space="0" w:color="auto"/>
            </w:tcBorders>
            <w:shd w:val="clear" w:color="auto" w:fill="F3F3F3"/>
            <w:vAlign w:val="center"/>
          </w:tcPr>
          <w:p w:rsidR="008A717C" w:rsidRPr="00A81C81" w:rsidRDefault="008A717C" w:rsidP="00A81C81">
            <w:pPr>
              <w:spacing w:before="60" w:after="60"/>
              <w:rPr>
                <w:rFonts w:ascii="Arial" w:hAnsi="Arial" w:cs="Arial"/>
                <w:sz w:val="20"/>
                <w:szCs w:val="20"/>
              </w:rPr>
            </w:pPr>
            <w:r w:rsidRPr="00A81C81">
              <w:rPr>
                <w:rFonts w:ascii="Arial" w:hAnsi="Arial" w:cs="Arial"/>
                <w:sz w:val="20"/>
                <w:szCs w:val="20"/>
              </w:rPr>
              <w:t>(e)</w:t>
            </w:r>
            <w:r w:rsidR="00532D60">
              <w:rPr>
                <w:rFonts w:ascii="Arial" w:hAnsi="Arial" w:cs="Arial"/>
                <w:sz w:val="20"/>
                <w:szCs w:val="20"/>
              </w:rPr>
              <w:t xml:space="preserve">  </w:t>
            </w:r>
            <w:r w:rsidRPr="00A81C81">
              <w:rPr>
                <w:rFonts w:ascii="Arial" w:hAnsi="Arial" w:cs="Arial"/>
                <w:sz w:val="20"/>
                <w:szCs w:val="20"/>
              </w:rPr>
              <w:t>any detrimental impact that development may have on the amenity of the coastal foreshore, including any significant overshadowing of the coastal foreshore and any significant loss of views from a public place to the coastal foreshore,</w:t>
            </w:r>
          </w:p>
        </w:tc>
        <w:tc>
          <w:tcPr>
            <w:tcW w:w="4680" w:type="dxa"/>
            <w:tcBorders>
              <w:top w:val="single" w:sz="6" w:space="0" w:color="auto"/>
              <w:bottom w:val="single" w:sz="6" w:space="0" w:color="auto"/>
            </w:tcBorders>
            <w:shd w:val="clear" w:color="auto" w:fill="F3F3F3"/>
          </w:tcPr>
          <w:p w:rsidR="008A717C" w:rsidRPr="003D37EA" w:rsidRDefault="008A717C" w:rsidP="00532D60">
            <w:pPr>
              <w:spacing w:before="60" w:after="60"/>
              <w:ind w:left="284" w:right="284"/>
              <w:jc w:val="both"/>
              <w:rPr>
                <w:rFonts w:ascii="Arial" w:hAnsi="Arial" w:cs="Arial"/>
                <w:color w:val="00FF00"/>
                <w:sz w:val="20"/>
                <w:szCs w:val="20"/>
              </w:rPr>
            </w:pPr>
            <w:r w:rsidRPr="00532D60">
              <w:rPr>
                <w:rFonts w:ascii="Arial" w:hAnsi="Arial" w:cs="Arial"/>
                <w:sz w:val="20"/>
                <w:szCs w:val="20"/>
              </w:rPr>
              <w:t>The planning proposal will not involve any shading impacts onto, or affect any views between, public places and the foreshore.</w:t>
            </w:r>
          </w:p>
        </w:tc>
      </w:tr>
      <w:tr w:rsidR="008A717C" w:rsidRPr="00A81C81" w:rsidTr="004535E0">
        <w:tblPrEx>
          <w:tblCellMar>
            <w:top w:w="108" w:type="dxa"/>
            <w:bottom w:w="108" w:type="dxa"/>
          </w:tblCellMar>
        </w:tblPrEx>
        <w:tc>
          <w:tcPr>
            <w:tcW w:w="3960" w:type="dxa"/>
            <w:tcBorders>
              <w:top w:val="single" w:sz="6" w:space="0" w:color="auto"/>
              <w:bottom w:val="single" w:sz="6" w:space="0" w:color="auto"/>
            </w:tcBorders>
            <w:shd w:val="clear" w:color="auto" w:fill="F3F3F3"/>
            <w:vAlign w:val="center"/>
          </w:tcPr>
          <w:p w:rsidR="008A717C" w:rsidRPr="00A81C81" w:rsidRDefault="00532D60" w:rsidP="00A81C81">
            <w:pPr>
              <w:spacing w:before="40" w:after="40"/>
              <w:rPr>
                <w:rFonts w:ascii="Arial" w:hAnsi="Arial" w:cs="Arial"/>
                <w:sz w:val="20"/>
                <w:szCs w:val="20"/>
              </w:rPr>
            </w:pPr>
            <w:r>
              <w:rPr>
                <w:rFonts w:ascii="Arial" w:hAnsi="Arial" w:cs="Arial"/>
                <w:sz w:val="20"/>
                <w:szCs w:val="20"/>
              </w:rPr>
              <w:t xml:space="preserve">(f)  </w:t>
            </w:r>
            <w:r w:rsidR="008A717C" w:rsidRPr="00A81C81">
              <w:rPr>
                <w:rFonts w:ascii="Arial" w:hAnsi="Arial" w:cs="Arial"/>
                <w:sz w:val="20"/>
                <w:szCs w:val="20"/>
              </w:rPr>
              <w:t xml:space="preserve">the scenic qualities of the </w:t>
            </w:r>
            <w:smartTag w:uri="urn:schemas-microsoft-com:office:smarttags" w:element="State">
              <w:smartTag w:uri="urn:schemas-microsoft-com:office:smarttags" w:element="place">
                <w:r w:rsidR="008A717C" w:rsidRPr="00A81C81">
                  <w:rPr>
                    <w:rFonts w:ascii="Arial" w:hAnsi="Arial" w:cs="Arial"/>
                    <w:sz w:val="20"/>
                    <w:szCs w:val="20"/>
                  </w:rPr>
                  <w:t>New South Wales</w:t>
                </w:r>
              </w:smartTag>
            </w:smartTag>
            <w:r w:rsidR="008A717C" w:rsidRPr="00A81C81">
              <w:rPr>
                <w:rFonts w:ascii="Arial" w:hAnsi="Arial" w:cs="Arial"/>
                <w:sz w:val="20"/>
                <w:szCs w:val="20"/>
              </w:rPr>
              <w:t xml:space="preserve"> coast, and means to protect and improve these qualities,</w:t>
            </w:r>
          </w:p>
        </w:tc>
        <w:tc>
          <w:tcPr>
            <w:tcW w:w="4680" w:type="dxa"/>
            <w:tcBorders>
              <w:top w:val="single" w:sz="6" w:space="0" w:color="auto"/>
              <w:bottom w:val="single" w:sz="6" w:space="0" w:color="auto"/>
            </w:tcBorders>
            <w:shd w:val="clear" w:color="auto" w:fill="F3F3F3"/>
          </w:tcPr>
          <w:p w:rsidR="008A717C" w:rsidRPr="003D37EA" w:rsidRDefault="008A717C" w:rsidP="00532D60">
            <w:pPr>
              <w:spacing w:before="60" w:after="60"/>
              <w:ind w:left="284" w:right="284"/>
              <w:jc w:val="both"/>
              <w:rPr>
                <w:rFonts w:ascii="Arial" w:hAnsi="Arial" w:cs="Arial"/>
                <w:sz w:val="20"/>
                <w:szCs w:val="20"/>
              </w:rPr>
            </w:pPr>
            <w:r w:rsidRPr="003D37EA">
              <w:rPr>
                <w:rFonts w:ascii="Arial" w:hAnsi="Arial" w:cs="Arial"/>
                <w:sz w:val="20"/>
                <w:szCs w:val="20"/>
              </w:rPr>
              <w:t xml:space="preserve">The </w:t>
            </w:r>
            <w:r>
              <w:rPr>
                <w:rFonts w:ascii="Arial" w:hAnsi="Arial" w:cs="Arial"/>
                <w:sz w:val="20"/>
                <w:szCs w:val="20"/>
              </w:rPr>
              <w:t>planning proposal involves minor changes to an environmental zone boundary which was established for scenic protection.  The development outcomes facilitated do not alter the scenic outcomes on the land in a significant manner and will</w:t>
            </w:r>
            <w:r w:rsidRPr="003D37EA">
              <w:rPr>
                <w:rFonts w:ascii="Arial" w:hAnsi="Arial" w:cs="Arial"/>
                <w:sz w:val="20"/>
                <w:szCs w:val="20"/>
              </w:rPr>
              <w:t xml:space="preserve"> </w:t>
            </w:r>
            <w:r w:rsidRPr="003D37EA">
              <w:rPr>
                <w:rFonts w:ascii="Arial" w:hAnsi="Arial" w:cs="Arial"/>
                <w:sz w:val="20"/>
                <w:szCs w:val="20"/>
              </w:rPr>
              <w:lastRenderedPageBreak/>
              <w:t>not detract from the scenic qualities of the coastal area.</w:t>
            </w:r>
            <w:r>
              <w:rPr>
                <w:rFonts w:ascii="Arial" w:hAnsi="Arial" w:cs="Arial"/>
                <w:sz w:val="20"/>
                <w:szCs w:val="20"/>
              </w:rPr>
              <w:t xml:space="preserve">  The outcomes have been subject to visual analysis which show</w:t>
            </w:r>
            <w:r w:rsidR="00532D60">
              <w:rPr>
                <w:rFonts w:ascii="Arial" w:hAnsi="Arial" w:cs="Arial"/>
                <w:sz w:val="20"/>
                <w:szCs w:val="20"/>
              </w:rPr>
              <w:t>s</w:t>
            </w:r>
            <w:r>
              <w:rPr>
                <w:rFonts w:ascii="Arial" w:hAnsi="Arial" w:cs="Arial"/>
                <w:sz w:val="20"/>
                <w:szCs w:val="20"/>
              </w:rPr>
              <w:t xml:space="preserve"> the landscape is still dominated by the natural forms.  The outcomes are consistent with existing development outcomes in the area.</w:t>
            </w:r>
          </w:p>
        </w:tc>
      </w:tr>
      <w:tr w:rsidR="008A717C" w:rsidRPr="00A81C81" w:rsidTr="004535E0">
        <w:tblPrEx>
          <w:tblCellMar>
            <w:top w:w="108" w:type="dxa"/>
            <w:bottom w:w="108" w:type="dxa"/>
          </w:tblCellMar>
        </w:tblPrEx>
        <w:tc>
          <w:tcPr>
            <w:tcW w:w="3960" w:type="dxa"/>
            <w:tcBorders>
              <w:top w:val="single" w:sz="6" w:space="0" w:color="auto"/>
              <w:bottom w:val="single" w:sz="6" w:space="0" w:color="auto"/>
            </w:tcBorders>
            <w:shd w:val="clear" w:color="auto" w:fill="F3F3F3"/>
            <w:vAlign w:val="center"/>
          </w:tcPr>
          <w:p w:rsidR="008A717C" w:rsidRPr="00A81C81" w:rsidRDefault="00532D60" w:rsidP="00A81C81">
            <w:pPr>
              <w:spacing w:before="40" w:after="40"/>
              <w:rPr>
                <w:rFonts w:ascii="Arial" w:hAnsi="Arial" w:cs="Arial"/>
                <w:sz w:val="20"/>
                <w:szCs w:val="20"/>
              </w:rPr>
            </w:pPr>
            <w:r>
              <w:rPr>
                <w:rFonts w:ascii="Arial" w:hAnsi="Arial" w:cs="Arial"/>
                <w:sz w:val="20"/>
                <w:szCs w:val="20"/>
              </w:rPr>
              <w:lastRenderedPageBreak/>
              <w:t xml:space="preserve">(g)  </w:t>
            </w:r>
            <w:r w:rsidR="008A717C" w:rsidRPr="00A81C81">
              <w:rPr>
                <w:rFonts w:ascii="Arial" w:hAnsi="Arial" w:cs="Arial"/>
                <w:sz w:val="20"/>
                <w:szCs w:val="20"/>
              </w:rPr>
              <w:t>measures to conserve animals within the meaning of the (</w:t>
            </w:r>
            <w:hyperlink r:id="rId7" w:tgtFrame="main" w:history="1">
              <w:r w:rsidR="008A717C" w:rsidRPr="00A81C81">
                <w:rPr>
                  <w:rStyle w:val="Hyperlink"/>
                  <w:rFonts w:ascii="Arial" w:hAnsi="Arial" w:cs="Arial"/>
                  <w:i/>
                  <w:iCs/>
                  <w:sz w:val="20"/>
                  <w:szCs w:val="20"/>
                </w:rPr>
                <w:t>Threatened Species Conservation Act 1995</w:t>
              </w:r>
            </w:hyperlink>
            <w:r w:rsidR="008A717C" w:rsidRPr="00A81C81">
              <w:rPr>
                <w:rFonts w:ascii="Arial" w:hAnsi="Arial" w:cs="Arial"/>
                <w:sz w:val="20"/>
                <w:szCs w:val="20"/>
              </w:rPr>
              <w:t>) and plants (within the meaning of that Act), and their habitats,</w:t>
            </w:r>
          </w:p>
        </w:tc>
        <w:tc>
          <w:tcPr>
            <w:tcW w:w="4680" w:type="dxa"/>
            <w:tcBorders>
              <w:top w:val="single" w:sz="6" w:space="0" w:color="auto"/>
              <w:bottom w:val="single" w:sz="6" w:space="0" w:color="auto"/>
            </w:tcBorders>
            <w:shd w:val="clear" w:color="auto" w:fill="F3F3F3"/>
          </w:tcPr>
          <w:p w:rsidR="008A717C" w:rsidRPr="003D37EA" w:rsidRDefault="008A717C" w:rsidP="00532D60">
            <w:pPr>
              <w:spacing w:before="60" w:after="60"/>
              <w:ind w:left="284" w:right="284"/>
              <w:jc w:val="both"/>
              <w:rPr>
                <w:rFonts w:ascii="Arial" w:hAnsi="Arial" w:cs="Arial"/>
                <w:sz w:val="20"/>
                <w:szCs w:val="20"/>
              </w:rPr>
            </w:pPr>
            <w:r w:rsidRPr="003D37EA">
              <w:rPr>
                <w:rFonts w:ascii="Arial" w:hAnsi="Arial" w:cs="Arial"/>
                <w:sz w:val="20"/>
                <w:szCs w:val="20"/>
              </w:rPr>
              <w:t xml:space="preserve">The </w:t>
            </w:r>
            <w:r>
              <w:rPr>
                <w:rFonts w:ascii="Arial" w:hAnsi="Arial" w:cs="Arial"/>
                <w:sz w:val="20"/>
                <w:szCs w:val="20"/>
              </w:rPr>
              <w:t>proposal</w:t>
            </w:r>
            <w:r w:rsidRPr="003D37EA">
              <w:rPr>
                <w:rFonts w:ascii="Arial" w:hAnsi="Arial" w:cs="Arial"/>
                <w:sz w:val="20"/>
                <w:szCs w:val="20"/>
              </w:rPr>
              <w:t xml:space="preserve"> will not have a significant impact on Threatened species, populations or ecological communities or their habitats within the locality. </w:t>
            </w:r>
          </w:p>
        </w:tc>
      </w:tr>
      <w:tr w:rsidR="008A717C" w:rsidRPr="00A81C81" w:rsidTr="004535E0">
        <w:tblPrEx>
          <w:tblCellMar>
            <w:top w:w="108" w:type="dxa"/>
            <w:bottom w:w="108" w:type="dxa"/>
          </w:tblCellMar>
        </w:tblPrEx>
        <w:tc>
          <w:tcPr>
            <w:tcW w:w="3960" w:type="dxa"/>
            <w:tcBorders>
              <w:top w:val="single" w:sz="6" w:space="0" w:color="auto"/>
              <w:bottom w:val="single" w:sz="6" w:space="0" w:color="auto"/>
            </w:tcBorders>
            <w:shd w:val="clear" w:color="auto" w:fill="F3F3F3"/>
            <w:vAlign w:val="center"/>
          </w:tcPr>
          <w:p w:rsidR="008A717C" w:rsidRPr="00A81C81" w:rsidRDefault="008A717C" w:rsidP="00A81C81">
            <w:pPr>
              <w:spacing w:before="40" w:after="40"/>
              <w:rPr>
                <w:rFonts w:ascii="Arial" w:hAnsi="Arial" w:cs="Arial"/>
                <w:sz w:val="20"/>
                <w:szCs w:val="20"/>
              </w:rPr>
            </w:pPr>
            <w:r w:rsidRPr="00A81C81">
              <w:rPr>
                <w:rFonts w:ascii="Arial" w:hAnsi="Arial" w:cs="Arial"/>
                <w:sz w:val="20"/>
                <w:szCs w:val="20"/>
              </w:rPr>
              <w:t>(h)</w:t>
            </w:r>
            <w:r w:rsidR="00532D60">
              <w:rPr>
                <w:rFonts w:ascii="Arial" w:hAnsi="Arial" w:cs="Arial"/>
                <w:sz w:val="20"/>
                <w:szCs w:val="20"/>
              </w:rPr>
              <w:t xml:space="preserve">  </w:t>
            </w:r>
            <w:r w:rsidRPr="00A81C81">
              <w:rPr>
                <w:rFonts w:ascii="Arial" w:hAnsi="Arial" w:cs="Arial"/>
                <w:sz w:val="20"/>
                <w:szCs w:val="20"/>
              </w:rPr>
              <w:t xml:space="preserve">measures to conserve fish (within the meaning of Part 7A of the </w:t>
            </w:r>
            <w:hyperlink r:id="rId8" w:tgtFrame="main" w:history="1">
              <w:r w:rsidRPr="00A81C81">
                <w:rPr>
                  <w:rStyle w:val="Hyperlink"/>
                  <w:rFonts w:ascii="Arial" w:hAnsi="Arial" w:cs="Arial"/>
                  <w:i/>
                  <w:iCs/>
                  <w:sz w:val="20"/>
                  <w:szCs w:val="20"/>
                </w:rPr>
                <w:t>Fisheries Management Act 1994</w:t>
              </w:r>
            </w:hyperlink>
            <w:r w:rsidRPr="00A81C81">
              <w:rPr>
                <w:rFonts w:ascii="Arial" w:hAnsi="Arial" w:cs="Arial"/>
                <w:sz w:val="20"/>
                <w:szCs w:val="20"/>
              </w:rPr>
              <w:t>) and marine vegetation (within the meaning of that Part), and their habitats,</w:t>
            </w:r>
          </w:p>
        </w:tc>
        <w:tc>
          <w:tcPr>
            <w:tcW w:w="4680" w:type="dxa"/>
            <w:tcBorders>
              <w:top w:val="single" w:sz="6" w:space="0" w:color="auto"/>
              <w:bottom w:val="single" w:sz="6" w:space="0" w:color="auto"/>
            </w:tcBorders>
            <w:shd w:val="clear" w:color="auto" w:fill="F3F3F3"/>
          </w:tcPr>
          <w:p w:rsidR="008A717C" w:rsidRPr="003D37EA" w:rsidRDefault="008A717C" w:rsidP="00532D60">
            <w:pPr>
              <w:spacing w:before="60" w:after="60"/>
              <w:ind w:left="284" w:right="284"/>
              <w:jc w:val="both"/>
              <w:rPr>
                <w:rFonts w:ascii="Arial" w:hAnsi="Arial" w:cs="Arial"/>
                <w:sz w:val="20"/>
                <w:szCs w:val="20"/>
              </w:rPr>
            </w:pPr>
            <w:r w:rsidRPr="003D37EA">
              <w:rPr>
                <w:rFonts w:ascii="Arial" w:hAnsi="Arial" w:cs="Arial"/>
                <w:sz w:val="20"/>
                <w:szCs w:val="20"/>
              </w:rPr>
              <w:t xml:space="preserve">The </w:t>
            </w:r>
            <w:r>
              <w:rPr>
                <w:rFonts w:ascii="Arial" w:hAnsi="Arial" w:cs="Arial"/>
                <w:sz w:val="20"/>
                <w:szCs w:val="20"/>
              </w:rPr>
              <w:t>proposal</w:t>
            </w:r>
            <w:r w:rsidRPr="003D37EA">
              <w:rPr>
                <w:rFonts w:ascii="Arial" w:hAnsi="Arial" w:cs="Arial"/>
                <w:sz w:val="20"/>
                <w:szCs w:val="20"/>
              </w:rPr>
              <w:t xml:space="preserve"> will not impact on fish or aquatic habitats.</w:t>
            </w:r>
          </w:p>
        </w:tc>
      </w:tr>
      <w:tr w:rsidR="008A717C" w:rsidRPr="00A81C81" w:rsidTr="004535E0">
        <w:tblPrEx>
          <w:tblCellMar>
            <w:top w:w="108" w:type="dxa"/>
            <w:bottom w:w="108" w:type="dxa"/>
          </w:tblCellMar>
        </w:tblPrEx>
        <w:trPr>
          <w:cantSplit/>
        </w:trPr>
        <w:tc>
          <w:tcPr>
            <w:tcW w:w="3960" w:type="dxa"/>
            <w:tcBorders>
              <w:top w:val="single" w:sz="6" w:space="0" w:color="auto"/>
              <w:bottom w:val="single" w:sz="6" w:space="0" w:color="auto"/>
            </w:tcBorders>
            <w:shd w:val="clear" w:color="auto" w:fill="F3F3F3"/>
            <w:vAlign w:val="center"/>
          </w:tcPr>
          <w:p w:rsidR="008A717C" w:rsidRPr="00A81C81" w:rsidRDefault="008A717C" w:rsidP="00A81C81">
            <w:pPr>
              <w:spacing w:before="40" w:after="40"/>
              <w:rPr>
                <w:rFonts w:ascii="Arial" w:hAnsi="Arial" w:cs="Arial"/>
                <w:sz w:val="20"/>
                <w:szCs w:val="20"/>
              </w:rPr>
            </w:pPr>
            <w:r w:rsidRPr="00A81C81">
              <w:rPr>
                <w:rFonts w:ascii="Arial" w:hAnsi="Arial" w:cs="Arial"/>
                <w:sz w:val="20"/>
                <w:szCs w:val="20"/>
              </w:rPr>
              <w:t>(i)</w:t>
            </w:r>
            <w:r w:rsidR="00532D60">
              <w:rPr>
                <w:rFonts w:ascii="Arial" w:hAnsi="Arial" w:cs="Arial"/>
                <w:sz w:val="20"/>
                <w:szCs w:val="20"/>
              </w:rPr>
              <w:t xml:space="preserve">  </w:t>
            </w:r>
            <w:r w:rsidRPr="00A81C81">
              <w:rPr>
                <w:rFonts w:ascii="Arial" w:hAnsi="Arial" w:cs="Arial"/>
                <w:sz w:val="20"/>
                <w:szCs w:val="20"/>
              </w:rPr>
              <w:t>existing wildlife corridors and the impact of development on these corridors,</w:t>
            </w:r>
          </w:p>
        </w:tc>
        <w:tc>
          <w:tcPr>
            <w:tcW w:w="4680" w:type="dxa"/>
            <w:tcBorders>
              <w:top w:val="single" w:sz="6" w:space="0" w:color="auto"/>
              <w:bottom w:val="single" w:sz="6" w:space="0" w:color="auto"/>
            </w:tcBorders>
            <w:shd w:val="clear" w:color="auto" w:fill="F3F3F3"/>
          </w:tcPr>
          <w:p w:rsidR="008A717C" w:rsidRPr="003D37EA" w:rsidRDefault="008A717C" w:rsidP="00532D60">
            <w:pPr>
              <w:spacing w:before="60" w:after="60"/>
              <w:ind w:left="284" w:right="284"/>
              <w:jc w:val="both"/>
              <w:rPr>
                <w:rFonts w:ascii="Arial" w:hAnsi="Arial" w:cs="Arial"/>
                <w:sz w:val="20"/>
                <w:szCs w:val="20"/>
              </w:rPr>
            </w:pPr>
            <w:r w:rsidRPr="003D37EA">
              <w:rPr>
                <w:rFonts w:ascii="Arial" w:hAnsi="Arial" w:cs="Arial"/>
                <w:sz w:val="20"/>
                <w:szCs w:val="20"/>
              </w:rPr>
              <w:t>The p</w:t>
            </w:r>
            <w:r>
              <w:rPr>
                <w:rFonts w:ascii="Arial" w:hAnsi="Arial" w:cs="Arial"/>
                <w:sz w:val="20"/>
                <w:szCs w:val="20"/>
              </w:rPr>
              <w:t>roposal</w:t>
            </w:r>
            <w:r w:rsidRPr="003D37EA">
              <w:rPr>
                <w:rFonts w:ascii="Arial" w:hAnsi="Arial" w:cs="Arial"/>
                <w:sz w:val="20"/>
                <w:szCs w:val="20"/>
              </w:rPr>
              <w:t xml:space="preserve"> is unlikely to impact on wildlife corridors.</w:t>
            </w:r>
          </w:p>
        </w:tc>
      </w:tr>
      <w:tr w:rsidR="008A717C" w:rsidRPr="00A81C81" w:rsidTr="004535E0">
        <w:tblPrEx>
          <w:tblCellMar>
            <w:top w:w="108" w:type="dxa"/>
            <w:bottom w:w="108" w:type="dxa"/>
          </w:tblCellMar>
        </w:tblPrEx>
        <w:tc>
          <w:tcPr>
            <w:tcW w:w="3960" w:type="dxa"/>
            <w:tcBorders>
              <w:top w:val="single" w:sz="6" w:space="0" w:color="auto"/>
              <w:bottom w:val="single" w:sz="6" w:space="0" w:color="auto"/>
            </w:tcBorders>
            <w:shd w:val="clear" w:color="auto" w:fill="F3F3F3"/>
            <w:vAlign w:val="center"/>
          </w:tcPr>
          <w:p w:rsidR="008A717C" w:rsidRPr="00A81C81" w:rsidRDefault="008A717C" w:rsidP="00A81C81">
            <w:pPr>
              <w:spacing w:before="40" w:after="40"/>
              <w:rPr>
                <w:rFonts w:ascii="Arial" w:hAnsi="Arial" w:cs="Arial"/>
                <w:sz w:val="20"/>
                <w:szCs w:val="20"/>
              </w:rPr>
            </w:pPr>
            <w:r w:rsidRPr="00A81C81">
              <w:rPr>
                <w:rFonts w:ascii="Arial" w:hAnsi="Arial" w:cs="Arial"/>
                <w:sz w:val="20"/>
                <w:szCs w:val="20"/>
              </w:rPr>
              <w:t>(j)</w:t>
            </w:r>
            <w:r w:rsidR="00532D60">
              <w:rPr>
                <w:rFonts w:ascii="Arial" w:hAnsi="Arial" w:cs="Arial"/>
                <w:sz w:val="20"/>
                <w:szCs w:val="20"/>
              </w:rPr>
              <w:t xml:space="preserve">  </w:t>
            </w:r>
            <w:r w:rsidRPr="00A81C81">
              <w:rPr>
                <w:rFonts w:ascii="Arial" w:hAnsi="Arial" w:cs="Arial"/>
                <w:sz w:val="20"/>
                <w:szCs w:val="20"/>
              </w:rPr>
              <w:t>the likely impact of coastal processes and coastal hazards on development and any likely impacts of development on coastal processes and coastal hazards,</w:t>
            </w:r>
          </w:p>
        </w:tc>
        <w:tc>
          <w:tcPr>
            <w:tcW w:w="4680" w:type="dxa"/>
            <w:tcBorders>
              <w:top w:val="single" w:sz="6" w:space="0" w:color="auto"/>
              <w:bottom w:val="single" w:sz="6" w:space="0" w:color="auto"/>
            </w:tcBorders>
            <w:shd w:val="clear" w:color="auto" w:fill="F3F3F3"/>
          </w:tcPr>
          <w:p w:rsidR="008A717C" w:rsidRPr="003D37EA" w:rsidRDefault="008A717C" w:rsidP="00532D60">
            <w:pPr>
              <w:spacing w:before="60" w:after="60"/>
              <w:ind w:left="284" w:right="284"/>
              <w:jc w:val="both"/>
              <w:rPr>
                <w:rFonts w:ascii="Arial" w:hAnsi="Arial" w:cs="Arial"/>
                <w:sz w:val="20"/>
                <w:szCs w:val="20"/>
              </w:rPr>
            </w:pPr>
            <w:r w:rsidRPr="003D37EA">
              <w:rPr>
                <w:rFonts w:ascii="Arial" w:hAnsi="Arial" w:cs="Arial"/>
                <w:sz w:val="20"/>
                <w:szCs w:val="20"/>
              </w:rPr>
              <w:t xml:space="preserve">The </w:t>
            </w:r>
            <w:r>
              <w:rPr>
                <w:rFonts w:ascii="Arial" w:hAnsi="Arial" w:cs="Arial"/>
                <w:sz w:val="20"/>
                <w:szCs w:val="20"/>
              </w:rPr>
              <w:t>land is located in a consolidated hillside</w:t>
            </w:r>
            <w:r w:rsidR="00A44C7E">
              <w:rPr>
                <w:rFonts w:ascii="Arial" w:hAnsi="Arial" w:cs="Arial"/>
                <w:sz w:val="20"/>
                <w:szCs w:val="20"/>
              </w:rPr>
              <w:t>,</w:t>
            </w:r>
            <w:r>
              <w:rPr>
                <w:rFonts w:ascii="Arial" w:hAnsi="Arial" w:cs="Arial"/>
                <w:sz w:val="20"/>
                <w:szCs w:val="20"/>
              </w:rPr>
              <w:t xml:space="preserve"> away from the active beachfront</w:t>
            </w:r>
            <w:r w:rsidR="00A44C7E">
              <w:rPr>
                <w:rFonts w:ascii="Arial" w:hAnsi="Arial" w:cs="Arial"/>
                <w:sz w:val="20"/>
                <w:szCs w:val="20"/>
              </w:rPr>
              <w:t>,</w:t>
            </w:r>
            <w:r>
              <w:rPr>
                <w:rFonts w:ascii="Arial" w:hAnsi="Arial" w:cs="Arial"/>
                <w:sz w:val="20"/>
                <w:szCs w:val="20"/>
              </w:rPr>
              <w:t xml:space="preserve"> and is not subject to coastal processes.</w:t>
            </w:r>
          </w:p>
        </w:tc>
      </w:tr>
      <w:tr w:rsidR="008A717C" w:rsidRPr="00A81C81" w:rsidTr="004535E0">
        <w:tblPrEx>
          <w:tblCellMar>
            <w:top w:w="108" w:type="dxa"/>
            <w:bottom w:w="108" w:type="dxa"/>
          </w:tblCellMar>
        </w:tblPrEx>
        <w:tc>
          <w:tcPr>
            <w:tcW w:w="3960" w:type="dxa"/>
            <w:tcBorders>
              <w:top w:val="single" w:sz="6" w:space="0" w:color="auto"/>
              <w:bottom w:val="single" w:sz="6" w:space="0" w:color="auto"/>
            </w:tcBorders>
            <w:shd w:val="clear" w:color="auto" w:fill="F3F3F3"/>
            <w:vAlign w:val="center"/>
          </w:tcPr>
          <w:p w:rsidR="008A717C" w:rsidRPr="00A81C81" w:rsidRDefault="008A717C" w:rsidP="00A81C81">
            <w:pPr>
              <w:spacing w:before="40" w:after="40"/>
              <w:rPr>
                <w:rFonts w:ascii="Arial" w:hAnsi="Arial" w:cs="Arial"/>
                <w:b/>
                <w:sz w:val="20"/>
                <w:szCs w:val="20"/>
              </w:rPr>
            </w:pPr>
            <w:r w:rsidRPr="00A81C81">
              <w:rPr>
                <w:rFonts w:ascii="Arial" w:hAnsi="Arial" w:cs="Arial"/>
                <w:sz w:val="20"/>
                <w:szCs w:val="20"/>
              </w:rPr>
              <w:t>(k)</w:t>
            </w:r>
            <w:r w:rsidR="00532D60">
              <w:rPr>
                <w:rFonts w:ascii="Arial" w:hAnsi="Arial" w:cs="Arial"/>
                <w:sz w:val="20"/>
                <w:szCs w:val="20"/>
              </w:rPr>
              <w:t xml:space="preserve">  </w:t>
            </w:r>
            <w:r w:rsidRPr="00A81C81">
              <w:rPr>
                <w:rFonts w:ascii="Arial" w:hAnsi="Arial" w:cs="Arial"/>
                <w:sz w:val="20"/>
                <w:szCs w:val="20"/>
              </w:rPr>
              <w:t>measures to reduce the potential for conflict between land-based and water-based coastal activities,</w:t>
            </w:r>
          </w:p>
        </w:tc>
        <w:tc>
          <w:tcPr>
            <w:tcW w:w="4680" w:type="dxa"/>
            <w:tcBorders>
              <w:top w:val="single" w:sz="6" w:space="0" w:color="auto"/>
              <w:bottom w:val="single" w:sz="6" w:space="0" w:color="auto"/>
            </w:tcBorders>
            <w:shd w:val="clear" w:color="auto" w:fill="F3F3F3"/>
          </w:tcPr>
          <w:p w:rsidR="008A717C" w:rsidRPr="003D37EA" w:rsidRDefault="008A717C" w:rsidP="00532D60">
            <w:pPr>
              <w:spacing w:before="60" w:after="60"/>
              <w:ind w:left="284" w:right="284"/>
              <w:jc w:val="both"/>
              <w:rPr>
                <w:rFonts w:ascii="Arial" w:hAnsi="Arial" w:cs="Arial"/>
                <w:sz w:val="20"/>
                <w:szCs w:val="20"/>
              </w:rPr>
            </w:pPr>
            <w:r w:rsidRPr="003D37EA">
              <w:rPr>
                <w:rFonts w:ascii="Arial" w:hAnsi="Arial" w:cs="Arial"/>
                <w:sz w:val="20"/>
                <w:szCs w:val="20"/>
              </w:rPr>
              <w:t xml:space="preserve">There </w:t>
            </w:r>
            <w:proofErr w:type="gramStart"/>
            <w:r w:rsidRPr="003D37EA">
              <w:rPr>
                <w:rFonts w:ascii="Arial" w:hAnsi="Arial" w:cs="Arial"/>
                <w:sz w:val="20"/>
                <w:szCs w:val="20"/>
              </w:rPr>
              <w:t>are</w:t>
            </w:r>
            <w:proofErr w:type="gramEnd"/>
            <w:r w:rsidRPr="003D37EA">
              <w:rPr>
                <w:rFonts w:ascii="Arial" w:hAnsi="Arial" w:cs="Arial"/>
                <w:sz w:val="20"/>
                <w:szCs w:val="20"/>
              </w:rPr>
              <w:t xml:space="preserve"> no land/water based conflict issues associated with the </w:t>
            </w:r>
            <w:r>
              <w:rPr>
                <w:rFonts w:ascii="Arial" w:hAnsi="Arial" w:cs="Arial"/>
                <w:sz w:val="20"/>
                <w:szCs w:val="20"/>
              </w:rPr>
              <w:t>land</w:t>
            </w:r>
            <w:r w:rsidRPr="003D37EA">
              <w:rPr>
                <w:rFonts w:ascii="Arial" w:hAnsi="Arial" w:cs="Arial"/>
                <w:sz w:val="20"/>
                <w:szCs w:val="20"/>
              </w:rPr>
              <w:t>.</w:t>
            </w:r>
          </w:p>
        </w:tc>
      </w:tr>
      <w:tr w:rsidR="008A717C" w:rsidRPr="00A81C81" w:rsidTr="004535E0">
        <w:tblPrEx>
          <w:tblCellMar>
            <w:top w:w="108" w:type="dxa"/>
            <w:bottom w:w="108" w:type="dxa"/>
          </w:tblCellMar>
        </w:tblPrEx>
        <w:tc>
          <w:tcPr>
            <w:tcW w:w="3960" w:type="dxa"/>
            <w:tcBorders>
              <w:top w:val="single" w:sz="6" w:space="0" w:color="auto"/>
              <w:bottom w:val="single" w:sz="6" w:space="0" w:color="auto"/>
            </w:tcBorders>
            <w:shd w:val="clear" w:color="auto" w:fill="F3F3F3"/>
            <w:vAlign w:val="center"/>
          </w:tcPr>
          <w:p w:rsidR="008A717C" w:rsidRPr="00A81C81" w:rsidRDefault="00532D60" w:rsidP="00A81C81">
            <w:pPr>
              <w:spacing w:before="40" w:after="40"/>
              <w:rPr>
                <w:rFonts w:ascii="Arial" w:hAnsi="Arial" w:cs="Arial"/>
                <w:sz w:val="20"/>
                <w:szCs w:val="20"/>
              </w:rPr>
            </w:pPr>
            <w:r>
              <w:rPr>
                <w:rFonts w:ascii="Arial" w:hAnsi="Arial" w:cs="Arial"/>
                <w:sz w:val="20"/>
                <w:szCs w:val="20"/>
              </w:rPr>
              <w:t xml:space="preserve">(l)  </w:t>
            </w:r>
            <w:r w:rsidR="008A717C" w:rsidRPr="00A81C81">
              <w:rPr>
                <w:rFonts w:ascii="Arial" w:hAnsi="Arial" w:cs="Arial"/>
                <w:sz w:val="20"/>
                <w:szCs w:val="20"/>
              </w:rPr>
              <w:t>measures to protect the cultural places, values, customs, beliefs and traditional knowledge of Aboriginals,</w:t>
            </w:r>
          </w:p>
        </w:tc>
        <w:tc>
          <w:tcPr>
            <w:tcW w:w="4680" w:type="dxa"/>
            <w:tcBorders>
              <w:top w:val="single" w:sz="6" w:space="0" w:color="auto"/>
              <w:bottom w:val="single" w:sz="6" w:space="0" w:color="auto"/>
            </w:tcBorders>
            <w:shd w:val="clear" w:color="auto" w:fill="F3F3F3"/>
          </w:tcPr>
          <w:p w:rsidR="008A717C" w:rsidRPr="003D37EA" w:rsidRDefault="008A717C" w:rsidP="00532D60">
            <w:pPr>
              <w:spacing w:before="60" w:after="60"/>
              <w:ind w:left="284" w:right="284"/>
              <w:jc w:val="both"/>
              <w:rPr>
                <w:rFonts w:ascii="Arial" w:hAnsi="Arial" w:cs="Arial"/>
                <w:sz w:val="20"/>
                <w:szCs w:val="20"/>
              </w:rPr>
            </w:pPr>
            <w:r w:rsidRPr="003D37EA">
              <w:rPr>
                <w:rFonts w:ascii="Arial" w:hAnsi="Arial" w:cs="Arial"/>
                <w:sz w:val="20"/>
                <w:szCs w:val="20"/>
              </w:rPr>
              <w:t xml:space="preserve">The proposed development has limited ability to impact on any known archaeological material.  An AHIMS Search of the site and surrounding area has not identified any Aboriginal </w:t>
            </w:r>
            <w:r w:rsidR="00764252">
              <w:rPr>
                <w:rFonts w:ascii="Arial" w:hAnsi="Arial" w:cs="Arial"/>
                <w:sz w:val="20"/>
                <w:szCs w:val="20"/>
              </w:rPr>
              <w:t>p</w:t>
            </w:r>
            <w:r w:rsidRPr="003D37EA">
              <w:rPr>
                <w:rFonts w:ascii="Arial" w:hAnsi="Arial" w:cs="Arial"/>
                <w:sz w:val="20"/>
                <w:szCs w:val="20"/>
              </w:rPr>
              <w:t xml:space="preserve">laces or </w:t>
            </w:r>
            <w:r w:rsidR="00764252">
              <w:rPr>
                <w:rFonts w:ascii="Arial" w:hAnsi="Arial" w:cs="Arial"/>
                <w:sz w:val="20"/>
                <w:szCs w:val="20"/>
              </w:rPr>
              <w:t>s</w:t>
            </w:r>
            <w:r w:rsidRPr="003D37EA">
              <w:rPr>
                <w:rFonts w:ascii="Arial" w:hAnsi="Arial" w:cs="Arial"/>
                <w:sz w:val="20"/>
                <w:szCs w:val="20"/>
              </w:rPr>
              <w:t>ites.</w:t>
            </w:r>
            <w:r w:rsidR="006C7240">
              <w:rPr>
                <w:rFonts w:ascii="Arial" w:hAnsi="Arial" w:cs="Arial"/>
                <w:sz w:val="20"/>
                <w:szCs w:val="20"/>
              </w:rPr>
              <w:t xml:space="preserve"> Consultation with OEH is proposed to confirm the adequacy of this search.</w:t>
            </w:r>
          </w:p>
        </w:tc>
      </w:tr>
      <w:tr w:rsidR="008A717C" w:rsidRPr="00A81C81" w:rsidTr="004535E0">
        <w:tblPrEx>
          <w:tblCellMar>
            <w:top w:w="108" w:type="dxa"/>
            <w:bottom w:w="108" w:type="dxa"/>
          </w:tblCellMar>
        </w:tblPrEx>
        <w:tc>
          <w:tcPr>
            <w:tcW w:w="3960" w:type="dxa"/>
            <w:tcBorders>
              <w:top w:val="single" w:sz="6" w:space="0" w:color="auto"/>
              <w:bottom w:val="single" w:sz="6" w:space="0" w:color="auto"/>
            </w:tcBorders>
            <w:shd w:val="clear" w:color="auto" w:fill="F3F3F3"/>
            <w:vAlign w:val="center"/>
          </w:tcPr>
          <w:p w:rsidR="008A717C" w:rsidRPr="00A81C81" w:rsidRDefault="008A717C" w:rsidP="00A81C81">
            <w:pPr>
              <w:spacing w:before="40" w:after="40"/>
              <w:rPr>
                <w:rFonts w:ascii="Arial" w:hAnsi="Arial" w:cs="Arial"/>
                <w:sz w:val="20"/>
                <w:szCs w:val="20"/>
              </w:rPr>
            </w:pPr>
            <w:r w:rsidRPr="00A81C81">
              <w:rPr>
                <w:rFonts w:ascii="Arial" w:hAnsi="Arial" w:cs="Arial"/>
                <w:sz w:val="20"/>
                <w:szCs w:val="20"/>
              </w:rPr>
              <w:t>(m)</w:t>
            </w:r>
            <w:r w:rsidR="00532D60">
              <w:rPr>
                <w:rFonts w:ascii="Arial" w:hAnsi="Arial" w:cs="Arial"/>
                <w:sz w:val="20"/>
                <w:szCs w:val="20"/>
              </w:rPr>
              <w:t xml:space="preserve">  </w:t>
            </w:r>
            <w:r w:rsidRPr="00A81C81">
              <w:rPr>
                <w:rFonts w:ascii="Arial" w:hAnsi="Arial" w:cs="Arial"/>
                <w:sz w:val="20"/>
                <w:szCs w:val="20"/>
              </w:rPr>
              <w:t>likely impacts of development on the water quality of coastal waterbodies,</w:t>
            </w:r>
          </w:p>
        </w:tc>
        <w:tc>
          <w:tcPr>
            <w:tcW w:w="4680" w:type="dxa"/>
            <w:tcBorders>
              <w:top w:val="single" w:sz="6" w:space="0" w:color="auto"/>
              <w:bottom w:val="single" w:sz="6" w:space="0" w:color="auto"/>
            </w:tcBorders>
            <w:shd w:val="clear" w:color="auto" w:fill="F3F3F3"/>
          </w:tcPr>
          <w:p w:rsidR="008A717C" w:rsidRPr="003D37EA" w:rsidRDefault="008A717C" w:rsidP="00532D60">
            <w:pPr>
              <w:spacing w:before="60" w:after="60"/>
              <w:ind w:left="284" w:right="284"/>
              <w:jc w:val="both"/>
              <w:rPr>
                <w:rFonts w:ascii="Arial" w:hAnsi="Arial" w:cs="Arial"/>
                <w:sz w:val="20"/>
                <w:szCs w:val="20"/>
              </w:rPr>
            </w:pPr>
            <w:r>
              <w:rPr>
                <w:rFonts w:ascii="Arial" w:hAnsi="Arial" w:cs="Arial"/>
                <w:sz w:val="20"/>
                <w:szCs w:val="20"/>
              </w:rPr>
              <w:t>The planning proposal will not have any impacts on Coastal Water Quality.</w:t>
            </w:r>
          </w:p>
        </w:tc>
      </w:tr>
      <w:tr w:rsidR="008A717C" w:rsidRPr="00A81C81" w:rsidTr="004535E0">
        <w:tblPrEx>
          <w:tblCellMar>
            <w:top w:w="108" w:type="dxa"/>
            <w:bottom w:w="108" w:type="dxa"/>
          </w:tblCellMar>
        </w:tblPrEx>
        <w:tc>
          <w:tcPr>
            <w:tcW w:w="3960" w:type="dxa"/>
            <w:tcBorders>
              <w:top w:val="single" w:sz="6" w:space="0" w:color="auto"/>
              <w:bottom w:val="single" w:sz="6" w:space="0" w:color="auto"/>
            </w:tcBorders>
            <w:shd w:val="clear" w:color="auto" w:fill="F3F3F3"/>
            <w:vAlign w:val="center"/>
          </w:tcPr>
          <w:p w:rsidR="008A717C" w:rsidRPr="00A81C81" w:rsidRDefault="00532D60" w:rsidP="00A81C81">
            <w:pPr>
              <w:spacing w:before="40" w:after="40"/>
              <w:rPr>
                <w:rFonts w:ascii="Arial" w:hAnsi="Arial" w:cs="Arial"/>
                <w:sz w:val="20"/>
                <w:szCs w:val="20"/>
              </w:rPr>
            </w:pPr>
            <w:r>
              <w:rPr>
                <w:rFonts w:ascii="Arial" w:hAnsi="Arial" w:cs="Arial"/>
                <w:sz w:val="20"/>
                <w:szCs w:val="20"/>
              </w:rPr>
              <w:t xml:space="preserve">(n)  </w:t>
            </w:r>
            <w:r w:rsidR="008A717C" w:rsidRPr="00A81C81">
              <w:rPr>
                <w:rFonts w:ascii="Arial" w:hAnsi="Arial" w:cs="Arial"/>
                <w:sz w:val="20"/>
                <w:szCs w:val="20"/>
              </w:rPr>
              <w:t>the conservation and preservation of items of heritage, archaeological or historic significance,</w:t>
            </w:r>
          </w:p>
        </w:tc>
        <w:tc>
          <w:tcPr>
            <w:tcW w:w="4680" w:type="dxa"/>
            <w:tcBorders>
              <w:top w:val="single" w:sz="6" w:space="0" w:color="auto"/>
              <w:bottom w:val="single" w:sz="6" w:space="0" w:color="auto"/>
            </w:tcBorders>
            <w:shd w:val="clear" w:color="auto" w:fill="F3F3F3"/>
          </w:tcPr>
          <w:p w:rsidR="008A717C" w:rsidRPr="003D37EA" w:rsidRDefault="008A717C" w:rsidP="00532D60">
            <w:pPr>
              <w:spacing w:before="60" w:after="60"/>
              <w:ind w:left="284" w:right="284"/>
              <w:jc w:val="both"/>
              <w:rPr>
                <w:rFonts w:ascii="Arial" w:hAnsi="Arial" w:cs="Arial"/>
                <w:sz w:val="20"/>
                <w:szCs w:val="20"/>
              </w:rPr>
            </w:pPr>
            <w:r w:rsidRPr="003D37EA">
              <w:rPr>
                <w:rFonts w:ascii="Arial" w:hAnsi="Arial" w:cs="Arial"/>
                <w:sz w:val="20"/>
                <w:szCs w:val="20"/>
              </w:rPr>
              <w:t xml:space="preserve">The subject site does not contain items of heritage significance and is not located in a heritage conservation area.  An AHIMS search has not revealed any </w:t>
            </w:r>
            <w:r w:rsidR="00FD74E1">
              <w:rPr>
                <w:rFonts w:ascii="Arial" w:hAnsi="Arial" w:cs="Arial"/>
                <w:sz w:val="20"/>
                <w:szCs w:val="20"/>
              </w:rPr>
              <w:t>A</w:t>
            </w:r>
            <w:r w:rsidRPr="003D37EA">
              <w:rPr>
                <w:rFonts w:ascii="Arial" w:hAnsi="Arial" w:cs="Arial"/>
                <w:sz w:val="20"/>
                <w:szCs w:val="20"/>
              </w:rPr>
              <w:t>boriginal places or sites on the land or in the surrounding locality.</w:t>
            </w:r>
            <w:r w:rsidR="006C7240">
              <w:rPr>
                <w:rFonts w:ascii="Arial" w:hAnsi="Arial" w:cs="Arial"/>
                <w:sz w:val="20"/>
                <w:szCs w:val="20"/>
              </w:rPr>
              <w:t xml:space="preserve"> Consultation with OEH is proposed to confirm adequacy of this </w:t>
            </w:r>
            <w:r w:rsidR="006C7240">
              <w:rPr>
                <w:rFonts w:ascii="Arial" w:hAnsi="Arial" w:cs="Arial"/>
                <w:sz w:val="20"/>
                <w:szCs w:val="20"/>
              </w:rPr>
              <w:lastRenderedPageBreak/>
              <w:t>search.</w:t>
            </w:r>
          </w:p>
        </w:tc>
      </w:tr>
      <w:tr w:rsidR="008A717C" w:rsidRPr="00A81C81" w:rsidTr="004535E0">
        <w:tblPrEx>
          <w:tblCellMar>
            <w:top w:w="108" w:type="dxa"/>
            <w:bottom w:w="108" w:type="dxa"/>
          </w:tblCellMar>
        </w:tblPrEx>
        <w:tc>
          <w:tcPr>
            <w:tcW w:w="3960" w:type="dxa"/>
            <w:tcBorders>
              <w:top w:val="single" w:sz="6" w:space="0" w:color="auto"/>
              <w:bottom w:val="single" w:sz="8" w:space="0" w:color="auto"/>
            </w:tcBorders>
            <w:shd w:val="clear" w:color="auto" w:fill="F3F3F3"/>
            <w:vAlign w:val="center"/>
          </w:tcPr>
          <w:p w:rsidR="008A717C" w:rsidRPr="00A81C81" w:rsidRDefault="00FD74E1" w:rsidP="00A81C81">
            <w:pPr>
              <w:spacing w:before="60" w:after="60"/>
              <w:rPr>
                <w:rFonts w:ascii="Arial" w:hAnsi="Arial" w:cs="Arial"/>
                <w:sz w:val="20"/>
                <w:szCs w:val="20"/>
              </w:rPr>
            </w:pPr>
            <w:r>
              <w:rPr>
                <w:rFonts w:ascii="Arial" w:hAnsi="Arial" w:cs="Arial"/>
                <w:sz w:val="20"/>
                <w:szCs w:val="20"/>
              </w:rPr>
              <w:lastRenderedPageBreak/>
              <w:t xml:space="preserve">(o)  </w:t>
            </w:r>
            <w:r w:rsidR="008A717C" w:rsidRPr="00A81C81">
              <w:rPr>
                <w:rFonts w:ascii="Arial" w:hAnsi="Arial" w:cs="Arial"/>
                <w:sz w:val="20"/>
                <w:szCs w:val="20"/>
              </w:rPr>
              <w:t>only in cases in which a council prepares a draft local environmental plan that applies to land to which this Policy applies, the means to encourage compact towns and cities,</w:t>
            </w:r>
          </w:p>
        </w:tc>
        <w:tc>
          <w:tcPr>
            <w:tcW w:w="4680" w:type="dxa"/>
            <w:tcBorders>
              <w:top w:val="single" w:sz="6" w:space="0" w:color="auto"/>
              <w:bottom w:val="single" w:sz="8" w:space="0" w:color="auto"/>
            </w:tcBorders>
            <w:shd w:val="clear" w:color="auto" w:fill="F3F3F3"/>
          </w:tcPr>
          <w:p w:rsidR="008A717C" w:rsidRPr="003D37EA" w:rsidRDefault="008A717C" w:rsidP="00532D60">
            <w:pPr>
              <w:spacing w:before="60" w:after="60"/>
              <w:ind w:left="284" w:right="284"/>
              <w:jc w:val="both"/>
              <w:rPr>
                <w:rFonts w:ascii="Arial" w:hAnsi="Arial" w:cs="Arial"/>
                <w:sz w:val="20"/>
                <w:szCs w:val="20"/>
              </w:rPr>
            </w:pPr>
            <w:r>
              <w:rPr>
                <w:rFonts w:ascii="Arial" w:hAnsi="Arial" w:cs="Arial"/>
                <w:sz w:val="20"/>
                <w:szCs w:val="20"/>
              </w:rPr>
              <w:t xml:space="preserve">The planning proposal encourages compact urban development in the area by maximising the yield from the </w:t>
            </w:r>
            <w:r w:rsidR="00FD74E1">
              <w:rPr>
                <w:rFonts w:ascii="Arial" w:hAnsi="Arial" w:cs="Arial"/>
                <w:sz w:val="20"/>
                <w:szCs w:val="20"/>
              </w:rPr>
              <w:t>S</w:t>
            </w:r>
            <w:r>
              <w:rPr>
                <w:rFonts w:ascii="Arial" w:hAnsi="Arial" w:cs="Arial"/>
                <w:sz w:val="20"/>
                <w:szCs w:val="20"/>
              </w:rPr>
              <w:t xml:space="preserve">eniors </w:t>
            </w:r>
            <w:r w:rsidR="00FD74E1">
              <w:rPr>
                <w:rFonts w:ascii="Arial" w:hAnsi="Arial" w:cs="Arial"/>
                <w:sz w:val="20"/>
                <w:szCs w:val="20"/>
              </w:rPr>
              <w:t>H</w:t>
            </w:r>
            <w:r>
              <w:rPr>
                <w:rFonts w:ascii="Arial" w:hAnsi="Arial" w:cs="Arial"/>
                <w:sz w:val="20"/>
                <w:szCs w:val="20"/>
              </w:rPr>
              <w:t>ousing development which will reduce demand for further urban edge development.</w:t>
            </w:r>
          </w:p>
        </w:tc>
      </w:tr>
    </w:tbl>
    <w:p w:rsidR="001874EB" w:rsidRDefault="001874EB" w:rsidP="0041266E">
      <w:pPr>
        <w:autoSpaceDE w:val="0"/>
        <w:autoSpaceDN w:val="0"/>
        <w:adjustRightInd w:val="0"/>
        <w:jc w:val="both"/>
        <w:rPr>
          <w:rFonts w:ascii="Arial" w:hAnsi="Arial" w:cs="Arial"/>
          <w:bCs/>
          <w:sz w:val="22"/>
          <w:szCs w:val="22"/>
        </w:rPr>
      </w:pPr>
    </w:p>
    <w:p w:rsidR="00A44C7E" w:rsidRDefault="00A44C7E" w:rsidP="0041266E">
      <w:pPr>
        <w:autoSpaceDE w:val="0"/>
        <w:autoSpaceDN w:val="0"/>
        <w:adjustRightInd w:val="0"/>
        <w:jc w:val="both"/>
        <w:rPr>
          <w:rFonts w:ascii="Arial" w:hAnsi="Arial" w:cs="Arial"/>
          <w:bCs/>
          <w:sz w:val="22"/>
          <w:szCs w:val="22"/>
        </w:rPr>
      </w:pPr>
    </w:p>
    <w:p w:rsidR="00C40884" w:rsidRDefault="00C40884" w:rsidP="00FD74E1">
      <w:pPr>
        <w:autoSpaceDE w:val="0"/>
        <w:autoSpaceDN w:val="0"/>
        <w:adjustRightInd w:val="0"/>
        <w:jc w:val="both"/>
        <w:rPr>
          <w:rFonts w:ascii="Arial" w:hAnsi="Arial" w:cs="Arial"/>
          <w:bCs/>
          <w:sz w:val="22"/>
          <w:szCs w:val="22"/>
          <w:u w:val="single"/>
        </w:rPr>
      </w:pPr>
      <w:r>
        <w:rPr>
          <w:rFonts w:ascii="Arial" w:hAnsi="Arial" w:cs="Arial"/>
          <w:bCs/>
          <w:sz w:val="22"/>
          <w:szCs w:val="22"/>
          <w:u w:val="single"/>
        </w:rPr>
        <w:t>State Environmental Planning Policy (Rural Lands) 2008</w:t>
      </w:r>
    </w:p>
    <w:p w:rsidR="00C40884" w:rsidRDefault="00C40884" w:rsidP="00FD74E1">
      <w:pPr>
        <w:autoSpaceDE w:val="0"/>
        <w:autoSpaceDN w:val="0"/>
        <w:adjustRightInd w:val="0"/>
        <w:jc w:val="both"/>
        <w:rPr>
          <w:rFonts w:ascii="Arial" w:hAnsi="Arial" w:cs="Arial"/>
          <w:bCs/>
          <w:sz w:val="22"/>
          <w:szCs w:val="22"/>
          <w:u w:val="single"/>
        </w:rPr>
      </w:pPr>
    </w:p>
    <w:p w:rsidR="00C40884" w:rsidRDefault="00C40884" w:rsidP="00FD74E1">
      <w:pPr>
        <w:jc w:val="both"/>
        <w:rPr>
          <w:rFonts w:ascii="Arial" w:hAnsi="Arial" w:cs="Arial"/>
          <w:sz w:val="22"/>
          <w:szCs w:val="22"/>
        </w:rPr>
      </w:pPr>
      <w:r>
        <w:rPr>
          <w:rFonts w:ascii="Arial" w:hAnsi="Arial" w:cs="Arial"/>
          <w:sz w:val="22"/>
          <w:szCs w:val="22"/>
        </w:rPr>
        <w:t>This SEPP applies as the proposal involves an amendment to a rural zone (RU1).  The following compares the proposal to the Rural Planning Principles within the SEPP.</w:t>
      </w:r>
    </w:p>
    <w:p w:rsidR="00A44C7E" w:rsidRDefault="00A44C7E" w:rsidP="00FD74E1">
      <w:pPr>
        <w:spacing w:line="360" w:lineRule="auto"/>
        <w:jc w:val="both"/>
        <w:rPr>
          <w:rFonts w:ascii="Arial" w:hAnsi="Arial" w:cs="Arial"/>
          <w:sz w:val="22"/>
          <w:szCs w:val="2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4017"/>
        <w:gridCol w:w="4731"/>
      </w:tblGrid>
      <w:tr w:rsidR="00C40884" w:rsidRPr="00856957" w:rsidTr="00FD74E1">
        <w:trPr>
          <w:tblHeader/>
        </w:trPr>
        <w:tc>
          <w:tcPr>
            <w:tcW w:w="4017" w:type="dxa"/>
            <w:shd w:val="clear" w:color="auto" w:fill="000000"/>
          </w:tcPr>
          <w:p w:rsidR="00C40884" w:rsidRPr="00EC0EFB" w:rsidRDefault="00C40884" w:rsidP="00FD74E1">
            <w:pPr>
              <w:spacing w:before="60" w:after="60"/>
              <w:jc w:val="both"/>
              <w:rPr>
                <w:rFonts w:ascii="Arial" w:hAnsi="Arial" w:cs="Arial"/>
                <w:b/>
                <w:bCs/>
                <w:color w:val="FFFFFF"/>
                <w:sz w:val="20"/>
                <w:szCs w:val="20"/>
              </w:rPr>
            </w:pPr>
            <w:r w:rsidRPr="00EC0EFB">
              <w:rPr>
                <w:rFonts w:ascii="Arial" w:hAnsi="Arial" w:cs="Arial"/>
                <w:b/>
                <w:bCs/>
                <w:color w:val="FFFFFF"/>
                <w:sz w:val="20"/>
                <w:szCs w:val="20"/>
              </w:rPr>
              <w:t>Clause 7 Principles</w:t>
            </w:r>
          </w:p>
        </w:tc>
        <w:tc>
          <w:tcPr>
            <w:tcW w:w="4731" w:type="dxa"/>
            <w:shd w:val="clear" w:color="auto" w:fill="000000"/>
          </w:tcPr>
          <w:p w:rsidR="00C40884" w:rsidRPr="00EC0EFB" w:rsidRDefault="00C40884" w:rsidP="00FD74E1">
            <w:pPr>
              <w:spacing w:before="60" w:after="60"/>
              <w:jc w:val="both"/>
              <w:rPr>
                <w:rFonts w:ascii="Arial" w:hAnsi="Arial" w:cs="Arial"/>
                <w:b/>
                <w:bCs/>
                <w:color w:val="FFFFFF"/>
                <w:sz w:val="20"/>
                <w:szCs w:val="20"/>
              </w:rPr>
            </w:pPr>
            <w:r>
              <w:rPr>
                <w:rFonts w:ascii="Arial" w:hAnsi="Arial" w:cs="Arial"/>
                <w:b/>
                <w:bCs/>
                <w:color w:val="FFFFFF"/>
                <w:sz w:val="20"/>
                <w:szCs w:val="20"/>
              </w:rPr>
              <w:t>Comment</w:t>
            </w:r>
          </w:p>
        </w:tc>
      </w:tr>
      <w:tr w:rsidR="00C40884" w:rsidRPr="00856957" w:rsidTr="00FD74E1">
        <w:tc>
          <w:tcPr>
            <w:tcW w:w="4017" w:type="dxa"/>
          </w:tcPr>
          <w:p w:rsidR="00C40884" w:rsidRPr="00EC0EFB" w:rsidRDefault="00C40884" w:rsidP="00FD74E1">
            <w:pPr>
              <w:spacing w:before="60" w:after="60"/>
              <w:rPr>
                <w:rFonts w:ascii="Arial" w:hAnsi="Arial" w:cs="Arial"/>
                <w:b/>
                <w:bCs/>
                <w:sz w:val="20"/>
                <w:szCs w:val="20"/>
              </w:rPr>
            </w:pPr>
            <w:r w:rsidRPr="00EC0EFB">
              <w:rPr>
                <w:rFonts w:ascii="Arial" w:hAnsi="Arial" w:cs="Arial"/>
                <w:b/>
                <w:bCs/>
                <w:sz w:val="20"/>
                <w:szCs w:val="20"/>
              </w:rPr>
              <w:t>(a)</w:t>
            </w:r>
            <w:r w:rsidR="00FD74E1">
              <w:rPr>
                <w:rFonts w:ascii="Arial" w:hAnsi="Arial" w:cs="Arial"/>
                <w:b/>
                <w:bCs/>
                <w:sz w:val="20"/>
                <w:szCs w:val="20"/>
              </w:rPr>
              <w:t xml:space="preserve">  </w:t>
            </w:r>
            <w:r w:rsidRPr="00EC0EFB">
              <w:rPr>
                <w:rFonts w:ascii="Arial" w:hAnsi="Arial" w:cs="Arial"/>
                <w:b/>
                <w:bCs/>
                <w:sz w:val="20"/>
                <w:szCs w:val="20"/>
              </w:rPr>
              <w:t>the promotion and protection of opportunities for current and potential productive and sustainable economic activities in rural areas,</w:t>
            </w:r>
          </w:p>
        </w:tc>
        <w:tc>
          <w:tcPr>
            <w:tcW w:w="4731" w:type="dxa"/>
          </w:tcPr>
          <w:p w:rsidR="00FD74E1" w:rsidRPr="00EC0EFB" w:rsidRDefault="00C40884" w:rsidP="00FD74E1">
            <w:pPr>
              <w:spacing w:before="60" w:after="60"/>
              <w:jc w:val="both"/>
              <w:rPr>
                <w:rFonts w:ascii="Arial" w:hAnsi="Arial" w:cs="Arial"/>
                <w:sz w:val="20"/>
                <w:szCs w:val="20"/>
              </w:rPr>
            </w:pPr>
            <w:r>
              <w:rPr>
                <w:rFonts w:ascii="Arial" w:hAnsi="Arial" w:cs="Arial"/>
                <w:sz w:val="20"/>
                <w:szCs w:val="20"/>
              </w:rPr>
              <w:t>The subject land is utilised for seniors living purposes and is located at an urban fringe.  The planning proposal will not impact on opportunities for sustainable economic activities in rural areas.</w:t>
            </w:r>
          </w:p>
        </w:tc>
      </w:tr>
      <w:tr w:rsidR="00C40884" w:rsidRPr="00856957" w:rsidTr="00FD74E1">
        <w:tc>
          <w:tcPr>
            <w:tcW w:w="4017" w:type="dxa"/>
          </w:tcPr>
          <w:p w:rsidR="00C40884" w:rsidRPr="00EC0EFB" w:rsidRDefault="00C40884" w:rsidP="00FD74E1">
            <w:pPr>
              <w:spacing w:before="60" w:after="60"/>
              <w:rPr>
                <w:rFonts w:ascii="Arial" w:hAnsi="Arial" w:cs="Arial"/>
                <w:b/>
                <w:bCs/>
                <w:sz w:val="20"/>
                <w:szCs w:val="20"/>
              </w:rPr>
            </w:pPr>
            <w:r w:rsidRPr="00EC0EFB">
              <w:rPr>
                <w:rFonts w:ascii="Arial" w:hAnsi="Arial" w:cs="Arial"/>
                <w:b/>
                <w:bCs/>
                <w:sz w:val="20"/>
                <w:szCs w:val="20"/>
              </w:rPr>
              <w:t>(b)</w:t>
            </w:r>
            <w:r w:rsidR="00FD74E1">
              <w:rPr>
                <w:rFonts w:ascii="Arial" w:hAnsi="Arial" w:cs="Arial"/>
                <w:b/>
                <w:bCs/>
                <w:sz w:val="20"/>
                <w:szCs w:val="20"/>
              </w:rPr>
              <w:t xml:space="preserve">  </w:t>
            </w:r>
            <w:r w:rsidRPr="00EC0EFB">
              <w:rPr>
                <w:rFonts w:ascii="Arial" w:hAnsi="Arial" w:cs="Arial"/>
                <w:b/>
                <w:bCs/>
                <w:sz w:val="20"/>
                <w:szCs w:val="20"/>
              </w:rPr>
              <w:t>recognition of the importance of rural lands and agriculture and the changing nature of agriculture and of trends, demands and issues in agriculture in the area, region or State,</w:t>
            </w:r>
          </w:p>
        </w:tc>
        <w:tc>
          <w:tcPr>
            <w:tcW w:w="4731" w:type="dxa"/>
          </w:tcPr>
          <w:p w:rsidR="00C40884" w:rsidRPr="00EC0EFB" w:rsidRDefault="00C40884" w:rsidP="00FD74E1">
            <w:pPr>
              <w:spacing w:before="60" w:after="60"/>
              <w:jc w:val="both"/>
              <w:rPr>
                <w:rFonts w:ascii="Arial" w:hAnsi="Arial" w:cs="Arial"/>
                <w:sz w:val="20"/>
                <w:szCs w:val="20"/>
              </w:rPr>
            </w:pPr>
            <w:r w:rsidRPr="00EC0EFB">
              <w:rPr>
                <w:rFonts w:ascii="Arial" w:hAnsi="Arial" w:cs="Arial"/>
                <w:sz w:val="20"/>
                <w:szCs w:val="20"/>
              </w:rPr>
              <w:t xml:space="preserve">The </w:t>
            </w:r>
            <w:r>
              <w:rPr>
                <w:rFonts w:ascii="Arial" w:hAnsi="Arial" w:cs="Arial"/>
                <w:sz w:val="20"/>
                <w:szCs w:val="20"/>
              </w:rPr>
              <w:t>subject land is used for seniors living at an urban edge and is not suitable for agriculture and the planning proposal does not impact rural land availability or on agriculture.</w:t>
            </w:r>
          </w:p>
        </w:tc>
      </w:tr>
      <w:tr w:rsidR="00C40884" w:rsidRPr="00856957" w:rsidTr="00FD74E1">
        <w:tc>
          <w:tcPr>
            <w:tcW w:w="4017" w:type="dxa"/>
          </w:tcPr>
          <w:p w:rsidR="00C40884" w:rsidRPr="00EC0EFB" w:rsidRDefault="00C40884" w:rsidP="00FD74E1">
            <w:pPr>
              <w:spacing w:before="60" w:after="60"/>
              <w:rPr>
                <w:rFonts w:ascii="Arial" w:hAnsi="Arial" w:cs="Arial"/>
                <w:b/>
                <w:bCs/>
                <w:sz w:val="20"/>
                <w:szCs w:val="20"/>
              </w:rPr>
            </w:pPr>
            <w:r w:rsidRPr="00EC0EFB">
              <w:rPr>
                <w:rFonts w:ascii="Arial" w:hAnsi="Arial" w:cs="Arial"/>
                <w:b/>
                <w:bCs/>
                <w:sz w:val="20"/>
                <w:szCs w:val="20"/>
              </w:rPr>
              <w:t>(c</w:t>
            </w:r>
            <w:r w:rsidR="00FD74E1">
              <w:rPr>
                <w:rFonts w:ascii="Arial" w:hAnsi="Arial" w:cs="Arial"/>
                <w:b/>
                <w:bCs/>
                <w:sz w:val="20"/>
                <w:szCs w:val="20"/>
              </w:rPr>
              <w:t xml:space="preserve">)  </w:t>
            </w:r>
            <w:r w:rsidRPr="00EC0EFB">
              <w:rPr>
                <w:rFonts w:ascii="Arial" w:hAnsi="Arial" w:cs="Arial"/>
                <w:b/>
                <w:bCs/>
                <w:sz w:val="20"/>
                <w:szCs w:val="20"/>
              </w:rPr>
              <w:t>recognition of the significance of rural land uses to the State and rural communities, including the social and economic benefits of rural land use and development,</w:t>
            </w:r>
          </w:p>
        </w:tc>
        <w:tc>
          <w:tcPr>
            <w:tcW w:w="4731" w:type="dxa"/>
          </w:tcPr>
          <w:p w:rsidR="00C40884" w:rsidRPr="00EC0EFB" w:rsidRDefault="00C40884" w:rsidP="00FD74E1">
            <w:pPr>
              <w:spacing w:before="60" w:after="60"/>
              <w:jc w:val="both"/>
              <w:rPr>
                <w:rFonts w:ascii="Arial" w:hAnsi="Arial" w:cs="Arial"/>
                <w:sz w:val="20"/>
                <w:szCs w:val="20"/>
              </w:rPr>
            </w:pPr>
            <w:r w:rsidRPr="00EC0EFB">
              <w:rPr>
                <w:rFonts w:ascii="Arial" w:hAnsi="Arial" w:cs="Arial"/>
                <w:sz w:val="20"/>
                <w:szCs w:val="20"/>
              </w:rPr>
              <w:t>The</w:t>
            </w:r>
            <w:r>
              <w:rPr>
                <w:rFonts w:ascii="Arial" w:hAnsi="Arial" w:cs="Arial"/>
                <w:sz w:val="20"/>
                <w:szCs w:val="20"/>
              </w:rPr>
              <w:t xml:space="preserve"> planning proposal does not impact on rural land uses and maintains existing uses of the land.</w:t>
            </w:r>
          </w:p>
        </w:tc>
      </w:tr>
      <w:tr w:rsidR="00C40884" w:rsidRPr="00856957" w:rsidTr="00FD74E1">
        <w:tc>
          <w:tcPr>
            <w:tcW w:w="4017" w:type="dxa"/>
          </w:tcPr>
          <w:p w:rsidR="00C40884" w:rsidRPr="00EC0EFB" w:rsidRDefault="00C40884" w:rsidP="00FD74E1">
            <w:pPr>
              <w:spacing w:before="60" w:after="60"/>
              <w:rPr>
                <w:rFonts w:ascii="Arial" w:hAnsi="Arial" w:cs="Arial"/>
                <w:b/>
                <w:bCs/>
                <w:sz w:val="20"/>
                <w:szCs w:val="20"/>
              </w:rPr>
            </w:pPr>
            <w:r w:rsidRPr="00EC0EFB">
              <w:rPr>
                <w:rFonts w:ascii="Arial" w:hAnsi="Arial" w:cs="Arial"/>
                <w:b/>
                <w:bCs/>
                <w:sz w:val="20"/>
                <w:szCs w:val="20"/>
              </w:rPr>
              <w:t>(d)</w:t>
            </w:r>
            <w:r w:rsidR="00FD74E1">
              <w:rPr>
                <w:rFonts w:ascii="Arial" w:hAnsi="Arial" w:cs="Arial"/>
                <w:b/>
                <w:bCs/>
                <w:sz w:val="20"/>
                <w:szCs w:val="20"/>
              </w:rPr>
              <w:t xml:space="preserve">  </w:t>
            </w:r>
            <w:r w:rsidRPr="00EC0EFB">
              <w:rPr>
                <w:rFonts w:ascii="Arial" w:hAnsi="Arial" w:cs="Arial"/>
                <w:b/>
                <w:bCs/>
                <w:sz w:val="20"/>
                <w:szCs w:val="20"/>
              </w:rPr>
              <w:t>in planning for rural lands, to balance the social, economic and environmental interests of the community,</w:t>
            </w:r>
          </w:p>
        </w:tc>
        <w:tc>
          <w:tcPr>
            <w:tcW w:w="4731" w:type="dxa"/>
          </w:tcPr>
          <w:p w:rsidR="00C40884" w:rsidRPr="00EC0EFB" w:rsidRDefault="00C40884" w:rsidP="00FD74E1">
            <w:pPr>
              <w:spacing w:before="60" w:after="60"/>
              <w:jc w:val="both"/>
              <w:rPr>
                <w:rFonts w:ascii="Arial" w:hAnsi="Arial" w:cs="Arial"/>
                <w:sz w:val="20"/>
                <w:szCs w:val="20"/>
              </w:rPr>
            </w:pPr>
            <w:r w:rsidRPr="00EC0EFB">
              <w:rPr>
                <w:rFonts w:ascii="Arial" w:hAnsi="Arial" w:cs="Arial"/>
                <w:sz w:val="20"/>
                <w:szCs w:val="20"/>
              </w:rPr>
              <w:t xml:space="preserve">The </w:t>
            </w:r>
            <w:r>
              <w:rPr>
                <w:rFonts w:ascii="Arial" w:hAnsi="Arial" w:cs="Arial"/>
                <w:sz w:val="20"/>
                <w:szCs w:val="20"/>
              </w:rPr>
              <w:t>proposal is only of minor significance and makes no change to the social, economic or environmental interests of the community.</w:t>
            </w:r>
          </w:p>
        </w:tc>
      </w:tr>
      <w:tr w:rsidR="00C40884" w:rsidRPr="00856957" w:rsidTr="00FD74E1">
        <w:tc>
          <w:tcPr>
            <w:tcW w:w="4017" w:type="dxa"/>
          </w:tcPr>
          <w:p w:rsidR="00C40884" w:rsidRPr="00EC0EFB" w:rsidRDefault="00C40884" w:rsidP="00FD74E1">
            <w:pPr>
              <w:spacing w:before="60" w:after="60"/>
              <w:rPr>
                <w:rFonts w:ascii="Arial" w:hAnsi="Arial" w:cs="Arial"/>
                <w:b/>
                <w:bCs/>
                <w:sz w:val="20"/>
                <w:szCs w:val="20"/>
              </w:rPr>
            </w:pPr>
            <w:r w:rsidRPr="00EC0EFB">
              <w:rPr>
                <w:rFonts w:ascii="Arial" w:hAnsi="Arial" w:cs="Arial"/>
                <w:b/>
                <w:bCs/>
                <w:sz w:val="20"/>
                <w:szCs w:val="20"/>
              </w:rPr>
              <w:t>(e)</w:t>
            </w:r>
            <w:r w:rsidR="00FD74E1">
              <w:rPr>
                <w:rFonts w:ascii="Arial" w:hAnsi="Arial" w:cs="Arial"/>
                <w:b/>
                <w:bCs/>
                <w:sz w:val="20"/>
                <w:szCs w:val="20"/>
              </w:rPr>
              <w:t xml:space="preserve">  </w:t>
            </w:r>
            <w:r w:rsidRPr="00EC0EFB">
              <w:rPr>
                <w:rFonts w:ascii="Arial" w:hAnsi="Arial" w:cs="Arial"/>
                <w:b/>
                <w:bCs/>
                <w:sz w:val="20"/>
                <w:szCs w:val="20"/>
              </w:rPr>
              <w:t>the identification and protection of natural resources, having regard to maintaining biodiversity, the protection of native vegetation, the importance of water resources and avoiding constrained land,</w:t>
            </w:r>
          </w:p>
        </w:tc>
        <w:tc>
          <w:tcPr>
            <w:tcW w:w="4731" w:type="dxa"/>
          </w:tcPr>
          <w:p w:rsidR="00C40884" w:rsidRPr="00EC0EFB" w:rsidRDefault="00C40884" w:rsidP="00FD74E1">
            <w:pPr>
              <w:spacing w:before="60" w:after="60"/>
              <w:jc w:val="both"/>
              <w:rPr>
                <w:rFonts w:ascii="Arial" w:hAnsi="Arial" w:cs="Arial"/>
                <w:sz w:val="20"/>
                <w:szCs w:val="20"/>
              </w:rPr>
            </w:pPr>
            <w:r w:rsidRPr="00EC0EFB">
              <w:rPr>
                <w:rFonts w:ascii="Arial" w:hAnsi="Arial" w:cs="Arial"/>
                <w:sz w:val="20"/>
                <w:szCs w:val="20"/>
              </w:rPr>
              <w:t xml:space="preserve">The </w:t>
            </w:r>
            <w:r>
              <w:rPr>
                <w:rFonts w:ascii="Arial" w:hAnsi="Arial" w:cs="Arial"/>
                <w:sz w:val="20"/>
                <w:szCs w:val="20"/>
              </w:rPr>
              <w:t xml:space="preserve">planning proposal </w:t>
            </w:r>
            <w:r w:rsidR="00FD74E1">
              <w:rPr>
                <w:rFonts w:ascii="Arial" w:hAnsi="Arial" w:cs="Arial"/>
                <w:sz w:val="20"/>
                <w:szCs w:val="20"/>
              </w:rPr>
              <w:t xml:space="preserve">does </w:t>
            </w:r>
            <w:r>
              <w:rPr>
                <w:rFonts w:ascii="Arial" w:hAnsi="Arial" w:cs="Arial"/>
                <w:sz w:val="20"/>
                <w:szCs w:val="20"/>
              </w:rPr>
              <w:t>not facilitate impacts to natural resources, biodiversity, native vegetation or water resources.</w:t>
            </w:r>
          </w:p>
        </w:tc>
      </w:tr>
      <w:tr w:rsidR="00C40884" w:rsidRPr="00856957" w:rsidTr="00FD74E1">
        <w:tc>
          <w:tcPr>
            <w:tcW w:w="4017" w:type="dxa"/>
          </w:tcPr>
          <w:p w:rsidR="00C40884" w:rsidRPr="00EC0EFB" w:rsidRDefault="00C40884" w:rsidP="00FD74E1">
            <w:pPr>
              <w:spacing w:before="60" w:after="60"/>
              <w:rPr>
                <w:rFonts w:ascii="Arial" w:hAnsi="Arial" w:cs="Arial"/>
                <w:b/>
                <w:bCs/>
                <w:sz w:val="20"/>
                <w:szCs w:val="20"/>
              </w:rPr>
            </w:pPr>
            <w:r w:rsidRPr="00EC0EFB">
              <w:rPr>
                <w:rFonts w:ascii="Arial" w:hAnsi="Arial" w:cs="Arial"/>
                <w:b/>
                <w:bCs/>
                <w:sz w:val="20"/>
                <w:szCs w:val="20"/>
              </w:rPr>
              <w:t>(f)</w:t>
            </w:r>
            <w:r w:rsidR="00FD74E1">
              <w:rPr>
                <w:rFonts w:ascii="Arial" w:hAnsi="Arial" w:cs="Arial"/>
                <w:b/>
                <w:bCs/>
                <w:sz w:val="20"/>
                <w:szCs w:val="20"/>
              </w:rPr>
              <w:t xml:space="preserve">  </w:t>
            </w:r>
            <w:r w:rsidRPr="00EC0EFB">
              <w:rPr>
                <w:rFonts w:ascii="Arial" w:hAnsi="Arial" w:cs="Arial"/>
                <w:b/>
                <w:bCs/>
                <w:sz w:val="20"/>
                <w:szCs w:val="20"/>
              </w:rPr>
              <w:t>the provision of opportunities for rural lifestyle, settlement and housing that contribute to the social and economic welfare of rural communities,</w:t>
            </w:r>
          </w:p>
        </w:tc>
        <w:tc>
          <w:tcPr>
            <w:tcW w:w="4731" w:type="dxa"/>
          </w:tcPr>
          <w:p w:rsidR="00C40884" w:rsidRPr="00EC0EFB" w:rsidRDefault="00C40884" w:rsidP="00FD74E1">
            <w:pPr>
              <w:spacing w:before="60" w:after="60"/>
              <w:jc w:val="both"/>
              <w:rPr>
                <w:rFonts w:ascii="Arial" w:hAnsi="Arial" w:cs="Arial"/>
                <w:sz w:val="20"/>
                <w:szCs w:val="20"/>
              </w:rPr>
            </w:pPr>
            <w:r w:rsidRPr="00EC0EFB">
              <w:rPr>
                <w:rFonts w:ascii="Arial" w:hAnsi="Arial" w:cs="Arial"/>
                <w:sz w:val="20"/>
                <w:szCs w:val="20"/>
              </w:rPr>
              <w:t xml:space="preserve">The </w:t>
            </w:r>
            <w:r>
              <w:rPr>
                <w:rFonts w:ascii="Arial" w:hAnsi="Arial" w:cs="Arial"/>
                <w:sz w:val="20"/>
                <w:szCs w:val="20"/>
              </w:rPr>
              <w:t>planning proposal provides for the effective completion of the approved retirement village on the land which contributes to the social and economic welfare of the local community.</w:t>
            </w:r>
          </w:p>
        </w:tc>
      </w:tr>
      <w:tr w:rsidR="00C40884" w:rsidRPr="00856957" w:rsidTr="00FD74E1">
        <w:tc>
          <w:tcPr>
            <w:tcW w:w="4017" w:type="dxa"/>
          </w:tcPr>
          <w:p w:rsidR="00C40884" w:rsidRPr="00EC0EFB" w:rsidRDefault="00C40884" w:rsidP="00FD74E1">
            <w:pPr>
              <w:spacing w:before="60" w:after="60"/>
              <w:rPr>
                <w:rFonts w:ascii="Arial" w:hAnsi="Arial" w:cs="Arial"/>
                <w:b/>
                <w:bCs/>
                <w:sz w:val="20"/>
                <w:szCs w:val="20"/>
              </w:rPr>
            </w:pPr>
            <w:r w:rsidRPr="00EC0EFB">
              <w:rPr>
                <w:rFonts w:ascii="Arial" w:hAnsi="Arial" w:cs="Arial"/>
                <w:b/>
                <w:bCs/>
                <w:sz w:val="20"/>
                <w:szCs w:val="20"/>
              </w:rPr>
              <w:t>(g)</w:t>
            </w:r>
            <w:r w:rsidR="00FD74E1">
              <w:rPr>
                <w:rFonts w:ascii="Arial" w:hAnsi="Arial" w:cs="Arial"/>
                <w:b/>
                <w:bCs/>
                <w:sz w:val="20"/>
                <w:szCs w:val="20"/>
              </w:rPr>
              <w:t xml:space="preserve">  </w:t>
            </w:r>
            <w:r w:rsidRPr="00EC0EFB">
              <w:rPr>
                <w:rFonts w:ascii="Arial" w:hAnsi="Arial" w:cs="Arial"/>
                <w:b/>
                <w:bCs/>
                <w:sz w:val="20"/>
                <w:szCs w:val="20"/>
              </w:rPr>
              <w:t xml:space="preserve">the consideration of impacts on services and infrastructure and </w:t>
            </w:r>
            <w:r w:rsidRPr="00EC0EFB">
              <w:rPr>
                <w:rFonts w:ascii="Arial" w:hAnsi="Arial" w:cs="Arial"/>
                <w:b/>
                <w:bCs/>
                <w:sz w:val="20"/>
                <w:szCs w:val="20"/>
              </w:rPr>
              <w:lastRenderedPageBreak/>
              <w:t>appropriate location when providing for rural housing,</w:t>
            </w:r>
          </w:p>
        </w:tc>
        <w:tc>
          <w:tcPr>
            <w:tcW w:w="4731" w:type="dxa"/>
          </w:tcPr>
          <w:p w:rsidR="00C40884" w:rsidRPr="00EC0EFB" w:rsidRDefault="00C40884" w:rsidP="00FD74E1">
            <w:pPr>
              <w:spacing w:before="60" w:after="60"/>
              <w:jc w:val="both"/>
              <w:rPr>
                <w:rFonts w:ascii="Arial" w:hAnsi="Arial" w:cs="Arial"/>
                <w:sz w:val="20"/>
                <w:szCs w:val="20"/>
              </w:rPr>
            </w:pPr>
            <w:r w:rsidRPr="00EC0EFB">
              <w:rPr>
                <w:rFonts w:ascii="Arial" w:hAnsi="Arial" w:cs="Arial"/>
                <w:sz w:val="20"/>
                <w:szCs w:val="20"/>
              </w:rPr>
              <w:lastRenderedPageBreak/>
              <w:t xml:space="preserve">All services and infrastructure are </w:t>
            </w:r>
            <w:r>
              <w:rPr>
                <w:rFonts w:ascii="Arial" w:hAnsi="Arial" w:cs="Arial"/>
                <w:sz w:val="20"/>
                <w:szCs w:val="20"/>
              </w:rPr>
              <w:t>provided for the retirement village on the land.</w:t>
            </w:r>
          </w:p>
        </w:tc>
      </w:tr>
      <w:tr w:rsidR="00C40884" w:rsidRPr="00856957" w:rsidTr="00FD74E1">
        <w:tc>
          <w:tcPr>
            <w:tcW w:w="4017" w:type="dxa"/>
          </w:tcPr>
          <w:p w:rsidR="00C40884" w:rsidRPr="00EC0EFB" w:rsidRDefault="00C40884" w:rsidP="00FD74E1">
            <w:pPr>
              <w:spacing w:before="60" w:after="60"/>
              <w:rPr>
                <w:rFonts w:ascii="Arial" w:hAnsi="Arial" w:cs="Arial"/>
                <w:b/>
                <w:bCs/>
                <w:sz w:val="20"/>
                <w:szCs w:val="20"/>
              </w:rPr>
            </w:pPr>
            <w:r w:rsidRPr="00EC0EFB">
              <w:rPr>
                <w:rFonts w:ascii="Arial" w:hAnsi="Arial" w:cs="Arial"/>
                <w:b/>
                <w:bCs/>
                <w:sz w:val="20"/>
                <w:szCs w:val="20"/>
              </w:rPr>
              <w:lastRenderedPageBreak/>
              <w:t>(h)</w:t>
            </w:r>
            <w:r w:rsidR="00FD74E1">
              <w:rPr>
                <w:rFonts w:ascii="Arial" w:hAnsi="Arial" w:cs="Arial"/>
                <w:b/>
                <w:bCs/>
                <w:sz w:val="20"/>
                <w:szCs w:val="20"/>
              </w:rPr>
              <w:t xml:space="preserve">  </w:t>
            </w:r>
            <w:proofErr w:type="gramStart"/>
            <w:r w:rsidRPr="00EC0EFB">
              <w:rPr>
                <w:rFonts w:ascii="Arial" w:hAnsi="Arial" w:cs="Arial"/>
                <w:b/>
                <w:bCs/>
                <w:sz w:val="20"/>
                <w:szCs w:val="20"/>
              </w:rPr>
              <w:t>ensuring</w:t>
            </w:r>
            <w:proofErr w:type="gramEnd"/>
            <w:r w:rsidRPr="00EC0EFB">
              <w:rPr>
                <w:rFonts w:ascii="Arial" w:hAnsi="Arial" w:cs="Arial"/>
                <w:b/>
                <w:bCs/>
                <w:sz w:val="20"/>
                <w:szCs w:val="20"/>
              </w:rPr>
              <w:t xml:space="preserve"> consistency with any applicable regional strategy of the Department of Planning or any applicable local strategy endorsed by the Director-General.</w:t>
            </w:r>
          </w:p>
        </w:tc>
        <w:tc>
          <w:tcPr>
            <w:tcW w:w="4731" w:type="dxa"/>
          </w:tcPr>
          <w:p w:rsidR="00C40884" w:rsidRPr="00EC0EFB" w:rsidRDefault="00C40884" w:rsidP="00FD74E1">
            <w:pPr>
              <w:spacing w:before="60" w:after="60"/>
              <w:jc w:val="both"/>
              <w:rPr>
                <w:rFonts w:ascii="Arial" w:hAnsi="Arial" w:cs="Arial"/>
                <w:sz w:val="20"/>
                <w:szCs w:val="20"/>
              </w:rPr>
            </w:pPr>
            <w:r>
              <w:rPr>
                <w:rFonts w:ascii="Arial" w:hAnsi="Arial" w:cs="Arial"/>
                <w:sz w:val="20"/>
                <w:szCs w:val="20"/>
              </w:rPr>
              <w:t>The planning proposal is generally consistent with the Mid North Coast Regional Strategy</w:t>
            </w:r>
            <w:r w:rsidR="006C7240">
              <w:rPr>
                <w:rFonts w:ascii="Arial" w:hAnsi="Arial" w:cs="Arial"/>
                <w:sz w:val="20"/>
                <w:szCs w:val="20"/>
              </w:rPr>
              <w:t xml:space="preserve"> and the </w:t>
            </w:r>
            <w:proofErr w:type="spellStart"/>
            <w:r w:rsidR="006C7240">
              <w:rPr>
                <w:rFonts w:ascii="Arial" w:hAnsi="Arial" w:cs="Arial"/>
                <w:sz w:val="20"/>
                <w:szCs w:val="20"/>
              </w:rPr>
              <w:t>Hallidays</w:t>
            </w:r>
            <w:proofErr w:type="spellEnd"/>
            <w:r w:rsidR="006C7240">
              <w:rPr>
                <w:rFonts w:ascii="Arial" w:hAnsi="Arial" w:cs="Arial"/>
                <w:sz w:val="20"/>
                <w:szCs w:val="20"/>
              </w:rPr>
              <w:t xml:space="preserve"> Point Development Strategy 2000.</w:t>
            </w:r>
          </w:p>
        </w:tc>
      </w:tr>
    </w:tbl>
    <w:p w:rsidR="008A717C" w:rsidRPr="008A717C" w:rsidRDefault="008A717C" w:rsidP="008A717C">
      <w:pPr>
        <w:autoSpaceDE w:val="0"/>
        <w:autoSpaceDN w:val="0"/>
        <w:adjustRightInd w:val="0"/>
        <w:jc w:val="both"/>
        <w:rPr>
          <w:rFonts w:ascii="Arial" w:hAnsi="Arial" w:cs="Arial"/>
          <w:bCs/>
          <w:sz w:val="22"/>
          <w:szCs w:val="22"/>
          <w:u w:val="single"/>
        </w:rPr>
      </w:pPr>
      <w:r w:rsidRPr="008A717C">
        <w:rPr>
          <w:rFonts w:ascii="Arial" w:hAnsi="Arial" w:cs="Arial"/>
          <w:bCs/>
          <w:sz w:val="22"/>
          <w:szCs w:val="22"/>
          <w:u w:val="single"/>
        </w:rPr>
        <w:t xml:space="preserve">State Environmental Planning Policy (Housing for </w:t>
      </w:r>
      <w:proofErr w:type="gramStart"/>
      <w:r w:rsidRPr="008A717C">
        <w:rPr>
          <w:rFonts w:ascii="Arial" w:hAnsi="Arial" w:cs="Arial"/>
          <w:bCs/>
          <w:sz w:val="22"/>
          <w:szCs w:val="22"/>
          <w:u w:val="single"/>
        </w:rPr>
        <w:t>Seniors</w:t>
      </w:r>
      <w:proofErr w:type="gramEnd"/>
      <w:r w:rsidRPr="008A717C">
        <w:rPr>
          <w:rFonts w:ascii="Arial" w:hAnsi="Arial" w:cs="Arial"/>
          <w:bCs/>
          <w:sz w:val="22"/>
          <w:szCs w:val="22"/>
          <w:u w:val="single"/>
        </w:rPr>
        <w:t xml:space="preserve"> or People with a Disability) 2004</w:t>
      </w:r>
    </w:p>
    <w:p w:rsidR="00315D29" w:rsidRDefault="00315D29" w:rsidP="0041266E">
      <w:pPr>
        <w:autoSpaceDE w:val="0"/>
        <w:autoSpaceDN w:val="0"/>
        <w:adjustRightInd w:val="0"/>
        <w:jc w:val="both"/>
        <w:rPr>
          <w:rFonts w:ascii="Arial" w:hAnsi="Arial" w:cs="Arial"/>
          <w:bCs/>
          <w:sz w:val="22"/>
          <w:szCs w:val="22"/>
        </w:rPr>
      </w:pPr>
    </w:p>
    <w:p w:rsidR="008A717C" w:rsidRDefault="008A717C" w:rsidP="00FD74E1">
      <w:pPr>
        <w:autoSpaceDE w:val="0"/>
        <w:autoSpaceDN w:val="0"/>
        <w:adjustRightInd w:val="0"/>
        <w:jc w:val="both"/>
        <w:rPr>
          <w:rFonts w:ascii="Arial" w:hAnsi="Arial" w:cs="Arial"/>
          <w:bCs/>
          <w:sz w:val="22"/>
          <w:szCs w:val="22"/>
        </w:rPr>
      </w:pPr>
      <w:r>
        <w:rPr>
          <w:rFonts w:ascii="Arial" w:hAnsi="Arial" w:cs="Arial"/>
          <w:bCs/>
          <w:sz w:val="22"/>
          <w:szCs w:val="22"/>
        </w:rPr>
        <w:t xml:space="preserve">The retirement village on the land was approved in 2001 under the provisions of </w:t>
      </w:r>
      <w:r>
        <w:rPr>
          <w:rFonts w:ascii="Arial" w:hAnsi="Arial" w:cs="Arial"/>
          <w:bCs/>
          <w:i/>
          <w:sz w:val="22"/>
          <w:szCs w:val="22"/>
        </w:rPr>
        <w:t xml:space="preserve">State Environmental Planning Policy Number 5 </w:t>
      </w:r>
      <w:r>
        <w:rPr>
          <w:rFonts w:ascii="Arial" w:hAnsi="Arial" w:cs="Arial"/>
          <w:bCs/>
          <w:sz w:val="22"/>
          <w:szCs w:val="22"/>
        </w:rPr>
        <w:t xml:space="preserve">(SEPP 5).  Under the provisions of both </w:t>
      </w:r>
      <w:r w:rsidR="00FD74E1">
        <w:rPr>
          <w:rFonts w:ascii="Arial" w:hAnsi="Arial" w:cs="Arial"/>
          <w:bCs/>
          <w:sz w:val="22"/>
          <w:szCs w:val="22"/>
        </w:rPr>
        <w:br w:type="textWrapping" w:clear="all"/>
      </w:r>
      <w:r>
        <w:rPr>
          <w:rFonts w:ascii="Arial" w:hAnsi="Arial" w:cs="Arial"/>
          <w:bCs/>
          <w:sz w:val="22"/>
          <w:szCs w:val="22"/>
        </w:rPr>
        <w:t xml:space="preserve">SEPP 5 and the current SEPP </w:t>
      </w:r>
      <w:r w:rsidR="001E5EDD">
        <w:rPr>
          <w:rFonts w:ascii="Arial" w:hAnsi="Arial" w:cs="Arial"/>
          <w:bCs/>
          <w:sz w:val="22"/>
          <w:szCs w:val="22"/>
        </w:rPr>
        <w:t xml:space="preserve">it </w:t>
      </w:r>
      <w:r>
        <w:rPr>
          <w:rFonts w:ascii="Arial" w:hAnsi="Arial" w:cs="Arial"/>
          <w:bCs/>
          <w:sz w:val="22"/>
          <w:szCs w:val="22"/>
        </w:rPr>
        <w:t xml:space="preserve">could not be established on the land zoned E3 (previously zoned 7(d)).  The proposed minor amendment to the zone boundary between the E3 and the RU1 zone would allow expansion of the retirement village in the manner proposed under the provisions of this SEPP, as well as the original instrument (SEPP 5).  The expanded footprint would allow the completion of the retirement village to include additional </w:t>
      </w:r>
      <w:r w:rsidR="001E5EDD">
        <w:rPr>
          <w:rFonts w:ascii="Arial" w:hAnsi="Arial" w:cs="Arial"/>
          <w:bCs/>
          <w:sz w:val="22"/>
          <w:szCs w:val="22"/>
        </w:rPr>
        <w:t>f</w:t>
      </w:r>
      <w:r>
        <w:rPr>
          <w:rFonts w:ascii="Arial" w:hAnsi="Arial" w:cs="Arial"/>
          <w:bCs/>
          <w:sz w:val="22"/>
          <w:szCs w:val="22"/>
        </w:rPr>
        <w:t>acilities, in the form of community facilities (second clubhouse etc), active recreational facilities (second pool and other activities), and additional passive space (parks and walking trails).  Such outcomes would be consistent with the aims of the SEPP.</w:t>
      </w:r>
    </w:p>
    <w:p w:rsidR="001E5EDD" w:rsidRDefault="001E5EDD" w:rsidP="00FD74E1">
      <w:pPr>
        <w:autoSpaceDE w:val="0"/>
        <w:autoSpaceDN w:val="0"/>
        <w:adjustRightInd w:val="0"/>
        <w:jc w:val="both"/>
        <w:rPr>
          <w:rFonts w:ascii="Arial" w:hAnsi="Arial" w:cs="Arial"/>
          <w:bCs/>
          <w:sz w:val="22"/>
          <w:szCs w:val="22"/>
        </w:rPr>
      </w:pPr>
    </w:p>
    <w:p w:rsidR="001E5EDD" w:rsidRPr="008A717C" w:rsidRDefault="001E5EDD" w:rsidP="00FD74E1">
      <w:pPr>
        <w:autoSpaceDE w:val="0"/>
        <w:autoSpaceDN w:val="0"/>
        <w:adjustRightInd w:val="0"/>
        <w:jc w:val="both"/>
        <w:rPr>
          <w:rFonts w:ascii="Arial" w:hAnsi="Arial" w:cs="Arial"/>
          <w:bCs/>
          <w:sz w:val="22"/>
          <w:szCs w:val="22"/>
        </w:rPr>
      </w:pPr>
    </w:p>
    <w:p w:rsidR="00CD6F65" w:rsidRPr="006100F8" w:rsidRDefault="00CD6F65" w:rsidP="006100F8">
      <w:pPr>
        <w:numPr>
          <w:ilvl w:val="0"/>
          <w:numId w:val="2"/>
        </w:numPr>
        <w:tabs>
          <w:tab w:val="clear" w:pos="720"/>
          <w:tab w:val="num" w:pos="360"/>
        </w:tabs>
        <w:autoSpaceDE w:val="0"/>
        <w:autoSpaceDN w:val="0"/>
        <w:adjustRightInd w:val="0"/>
        <w:ind w:left="360"/>
        <w:jc w:val="both"/>
        <w:rPr>
          <w:rFonts w:ascii="Arial" w:hAnsi="Arial" w:cs="Arial"/>
          <w:b/>
          <w:bCs/>
          <w:sz w:val="22"/>
          <w:szCs w:val="22"/>
        </w:rPr>
      </w:pPr>
      <w:r w:rsidRPr="002B0854">
        <w:rPr>
          <w:rFonts w:ascii="Arial" w:hAnsi="Arial" w:cs="Arial"/>
          <w:b/>
          <w:bCs/>
          <w:sz w:val="22"/>
          <w:szCs w:val="22"/>
        </w:rPr>
        <w:t xml:space="preserve">Is the </w:t>
      </w:r>
      <w:r w:rsidR="001A3D99">
        <w:rPr>
          <w:rFonts w:ascii="Arial" w:hAnsi="Arial" w:cs="Arial"/>
          <w:b/>
          <w:bCs/>
          <w:sz w:val="22"/>
          <w:szCs w:val="22"/>
        </w:rPr>
        <w:t>Planning Proposal</w:t>
      </w:r>
      <w:r w:rsidRPr="002B0854">
        <w:rPr>
          <w:rFonts w:ascii="Arial" w:hAnsi="Arial" w:cs="Arial"/>
          <w:b/>
          <w:bCs/>
          <w:sz w:val="22"/>
          <w:szCs w:val="22"/>
        </w:rPr>
        <w:t xml:space="preserve"> consistent with appli</w:t>
      </w:r>
      <w:r w:rsidR="002B0854">
        <w:rPr>
          <w:rFonts w:ascii="Arial" w:hAnsi="Arial" w:cs="Arial"/>
          <w:b/>
          <w:bCs/>
          <w:sz w:val="22"/>
          <w:szCs w:val="22"/>
        </w:rPr>
        <w:t xml:space="preserve">cable Ministerial Directions (Section </w:t>
      </w:r>
      <w:r w:rsidRPr="002B0854">
        <w:rPr>
          <w:rFonts w:ascii="Arial" w:hAnsi="Arial" w:cs="Arial"/>
          <w:b/>
          <w:bCs/>
          <w:sz w:val="22"/>
          <w:szCs w:val="22"/>
        </w:rPr>
        <w:t>117</w:t>
      </w:r>
      <w:r w:rsidR="002B0854">
        <w:rPr>
          <w:rFonts w:ascii="Arial" w:hAnsi="Arial" w:cs="Arial"/>
          <w:b/>
          <w:bCs/>
          <w:sz w:val="22"/>
          <w:szCs w:val="22"/>
        </w:rPr>
        <w:t xml:space="preserve"> </w:t>
      </w:r>
      <w:r w:rsidRPr="002B0854">
        <w:rPr>
          <w:rFonts w:ascii="Arial" w:hAnsi="Arial" w:cs="Arial"/>
          <w:b/>
          <w:bCs/>
          <w:sz w:val="22"/>
          <w:szCs w:val="22"/>
        </w:rPr>
        <w:t>directions)?</w:t>
      </w:r>
      <w:r w:rsidR="00FD74E1">
        <w:rPr>
          <w:rFonts w:ascii="Arial" w:hAnsi="Arial" w:cs="Arial"/>
          <w:b/>
          <w:bCs/>
          <w:sz w:val="22"/>
          <w:szCs w:val="22"/>
        </w:rPr>
        <w:t xml:space="preserve">  </w:t>
      </w:r>
    </w:p>
    <w:p w:rsidR="00CD6F65" w:rsidRDefault="00CD6F65" w:rsidP="00CD6F65">
      <w:pPr>
        <w:autoSpaceDE w:val="0"/>
        <w:autoSpaceDN w:val="0"/>
        <w:adjustRightInd w:val="0"/>
        <w:jc w:val="both"/>
        <w:rPr>
          <w:rFonts w:ascii="Arial" w:hAnsi="Arial" w:cs="Arial"/>
          <w:bCs/>
          <w:sz w:val="22"/>
          <w:szCs w:val="22"/>
        </w:rPr>
      </w:pPr>
    </w:p>
    <w:p w:rsidR="00474C1B" w:rsidRDefault="005700E6" w:rsidP="00CD6F65">
      <w:pPr>
        <w:autoSpaceDE w:val="0"/>
        <w:autoSpaceDN w:val="0"/>
        <w:adjustRightInd w:val="0"/>
        <w:jc w:val="both"/>
        <w:rPr>
          <w:rFonts w:ascii="Arial" w:hAnsi="Arial" w:cs="Arial"/>
          <w:bCs/>
          <w:sz w:val="22"/>
          <w:szCs w:val="22"/>
        </w:rPr>
      </w:pPr>
      <w:r w:rsidRPr="00C40884">
        <w:rPr>
          <w:rFonts w:ascii="Arial" w:hAnsi="Arial" w:cs="Arial"/>
          <w:bCs/>
          <w:sz w:val="22"/>
          <w:szCs w:val="22"/>
        </w:rPr>
        <w:t xml:space="preserve">The following Ministerial Directions are applicable to the </w:t>
      </w:r>
      <w:r w:rsidR="001A3D99" w:rsidRPr="00C40884">
        <w:rPr>
          <w:rFonts w:ascii="Arial" w:hAnsi="Arial" w:cs="Arial"/>
          <w:sz w:val="22"/>
          <w:szCs w:val="22"/>
        </w:rPr>
        <w:t>Planning Proposal</w:t>
      </w:r>
      <w:r w:rsidRPr="00C40884">
        <w:rPr>
          <w:rFonts w:ascii="Arial" w:hAnsi="Arial" w:cs="Arial"/>
          <w:bCs/>
          <w:sz w:val="22"/>
          <w:szCs w:val="22"/>
        </w:rPr>
        <w:t>:</w:t>
      </w:r>
    </w:p>
    <w:p w:rsidR="00C40884" w:rsidRPr="00C40884" w:rsidRDefault="00C40884" w:rsidP="00CD6F65">
      <w:pPr>
        <w:autoSpaceDE w:val="0"/>
        <w:autoSpaceDN w:val="0"/>
        <w:adjustRightInd w:val="0"/>
        <w:jc w:val="both"/>
        <w:rPr>
          <w:rFonts w:ascii="Arial" w:hAnsi="Arial" w:cs="Arial"/>
          <w:bCs/>
          <w:sz w:val="22"/>
          <w:szCs w:val="22"/>
        </w:rPr>
      </w:pPr>
    </w:p>
    <w:p w:rsidR="00C40884" w:rsidRPr="00C40884" w:rsidRDefault="00C40884" w:rsidP="004356FB">
      <w:pPr>
        <w:pStyle w:val="Bullet1"/>
        <w:tabs>
          <w:tab w:val="clear" w:pos="567"/>
          <w:tab w:val="num" w:pos="900"/>
        </w:tabs>
        <w:spacing w:after="0" w:line="240" w:lineRule="auto"/>
        <w:ind w:left="900" w:hanging="360"/>
        <w:rPr>
          <w:rFonts w:cs="Arial"/>
          <w:sz w:val="22"/>
          <w:szCs w:val="22"/>
          <w:u w:val="single"/>
        </w:rPr>
      </w:pPr>
      <w:r w:rsidRPr="00C40884">
        <w:rPr>
          <w:rFonts w:cs="Arial"/>
          <w:sz w:val="22"/>
          <w:szCs w:val="22"/>
          <w:u w:val="single"/>
        </w:rPr>
        <w:t>Direction 1.2 – Rural Zones</w:t>
      </w:r>
      <w:r w:rsidRPr="00C40884">
        <w:rPr>
          <w:rFonts w:cs="Arial"/>
          <w:sz w:val="22"/>
          <w:szCs w:val="22"/>
        </w:rPr>
        <w:t xml:space="preserve"> – This subject land includes land zoned rural (RU1) and involves amendments to the zone boundary between this zone and the E3 zone.  The provisions of the </w:t>
      </w:r>
      <w:r w:rsidR="00FD74E1">
        <w:rPr>
          <w:rFonts w:cs="Arial"/>
          <w:sz w:val="22"/>
          <w:szCs w:val="22"/>
        </w:rPr>
        <w:t>D</w:t>
      </w:r>
      <w:r w:rsidRPr="00C40884">
        <w:rPr>
          <w:rFonts w:cs="Arial"/>
          <w:sz w:val="22"/>
          <w:szCs w:val="22"/>
        </w:rPr>
        <w:t xml:space="preserve">irection provide that land zoned rural must not be rezoned to a residential, business, industrial, village or tourist zone.  The proposal does not involve any change of the rural zone to any of these zones, and the planning proposal is consistent with the provisions of this </w:t>
      </w:r>
      <w:r w:rsidR="00FD74E1">
        <w:rPr>
          <w:rFonts w:cs="Arial"/>
          <w:sz w:val="22"/>
          <w:szCs w:val="22"/>
        </w:rPr>
        <w:t>D</w:t>
      </w:r>
      <w:r w:rsidRPr="00C40884">
        <w:rPr>
          <w:rFonts w:cs="Arial"/>
          <w:sz w:val="22"/>
          <w:szCs w:val="22"/>
        </w:rPr>
        <w:t>irection.</w:t>
      </w:r>
    </w:p>
    <w:p w:rsidR="00C40884" w:rsidRPr="00C40884" w:rsidRDefault="00C40884" w:rsidP="004356FB">
      <w:pPr>
        <w:pStyle w:val="Bullet1"/>
        <w:numPr>
          <w:ilvl w:val="0"/>
          <w:numId w:val="0"/>
        </w:numPr>
        <w:spacing w:after="0" w:line="240" w:lineRule="auto"/>
        <w:ind w:left="540"/>
        <w:rPr>
          <w:rFonts w:cs="Arial"/>
          <w:sz w:val="22"/>
          <w:szCs w:val="22"/>
          <w:u w:val="single"/>
        </w:rPr>
      </w:pPr>
    </w:p>
    <w:p w:rsidR="000C6049" w:rsidRDefault="00C40884" w:rsidP="001E5EDD">
      <w:pPr>
        <w:pStyle w:val="Bullet1"/>
        <w:tabs>
          <w:tab w:val="clear" w:pos="567"/>
          <w:tab w:val="num" w:pos="900"/>
        </w:tabs>
        <w:spacing w:after="0" w:line="240" w:lineRule="auto"/>
        <w:ind w:left="900" w:hanging="360"/>
        <w:rPr>
          <w:rFonts w:cs="Arial"/>
          <w:sz w:val="22"/>
          <w:szCs w:val="22"/>
        </w:rPr>
      </w:pPr>
      <w:r w:rsidRPr="00C40884">
        <w:rPr>
          <w:rFonts w:cs="Arial"/>
          <w:sz w:val="22"/>
          <w:szCs w:val="22"/>
          <w:u w:val="single"/>
        </w:rPr>
        <w:t>Direction 1.5 – Rural Lands</w:t>
      </w:r>
      <w:r w:rsidRPr="00C40884">
        <w:rPr>
          <w:rFonts w:cs="Arial"/>
          <w:sz w:val="22"/>
          <w:szCs w:val="22"/>
        </w:rPr>
        <w:t xml:space="preserve"> – This applies as the </w:t>
      </w:r>
      <w:r w:rsidR="001E5EDD">
        <w:rPr>
          <w:rFonts w:cs="Arial"/>
          <w:sz w:val="22"/>
          <w:szCs w:val="22"/>
        </w:rPr>
        <w:t>proposal</w:t>
      </w:r>
      <w:r w:rsidRPr="00C40884">
        <w:rPr>
          <w:rFonts w:cs="Arial"/>
          <w:sz w:val="22"/>
          <w:szCs w:val="22"/>
        </w:rPr>
        <w:t xml:space="preserve"> involves amendment to a rural zoned boundary with an environmental protection zone.  The </w:t>
      </w:r>
      <w:r w:rsidR="00FD74E1">
        <w:rPr>
          <w:rFonts w:cs="Arial"/>
          <w:sz w:val="22"/>
          <w:szCs w:val="22"/>
        </w:rPr>
        <w:t>D</w:t>
      </w:r>
      <w:r w:rsidRPr="00C40884">
        <w:rPr>
          <w:rFonts w:cs="Arial"/>
          <w:sz w:val="22"/>
          <w:szCs w:val="22"/>
        </w:rPr>
        <w:t>irection</w:t>
      </w:r>
      <w:r>
        <w:rPr>
          <w:rFonts w:cs="Arial"/>
          <w:sz w:val="22"/>
          <w:szCs w:val="22"/>
        </w:rPr>
        <w:t xml:space="preserve"> provides that a rezoning must be consistent with the Rural Planning Principles contained in </w:t>
      </w:r>
      <w:r>
        <w:rPr>
          <w:rFonts w:cs="Arial"/>
          <w:i/>
          <w:sz w:val="22"/>
          <w:szCs w:val="22"/>
        </w:rPr>
        <w:t>State Environmental Planning Policy (Rural Lands) 2008</w:t>
      </w:r>
      <w:r>
        <w:rPr>
          <w:rFonts w:cs="Arial"/>
          <w:sz w:val="22"/>
          <w:szCs w:val="22"/>
        </w:rPr>
        <w:t xml:space="preserve">.  The Rural Planning Principles are discussed within this report, and the proposed rezoning is consistent with the principles.  </w:t>
      </w:r>
      <w:r w:rsidR="000C6049">
        <w:rPr>
          <w:rFonts w:cs="Arial"/>
          <w:sz w:val="22"/>
          <w:szCs w:val="22"/>
        </w:rPr>
        <w:t>As the proposal is of minor significance, the Direction would allow the proposal even it were inconsistent with the Direction.</w:t>
      </w:r>
    </w:p>
    <w:p w:rsidR="00C40884" w:rsidRPr="007C6381" w:rsidRDefault="00C40884" w:rsidP="001E5EDD">
      <w:pPr>
        <w:pStyle w:val="Bullet1"/>
        <w:numPr>
          <w:ilvl w:val="0"/>
          <w:numId w:val="0"/>
        </w:numPr>
        <w:spacing w:after="0" w:line="240" w:lineRule="auto"/>
        <w:ind w:left="540"/>
        <w:rPr>
          <w:rFonts w:cs="Arial"/>
          <w:sz w:val="22"/>
          <w:szCs w:val="22"/>
        </w:rPr>
      </w:pPr>
    </w:p>
    <w:p w:rsidR="00C40884" w:rsidRDefault="00C40884" w:rsidP="004356FB">
      <w:pPr>
        <w:pStyle w:val="Bullet1"/>
        <w:tabs>
          <w:tab w:val="clear" w:pos="567"/>
          <w:tab w:val="num" w:pos="900"/>
        </w:tabs>
        <w:spacing w:after="0" w:line="240" w:lineRule="auto"/>
        <w:ind w:left="900" w:hanging="360"/>
        <w:rPr>
          <w:rFonts w:cs="Arial"/>
          <w:sz w:val="22"/>
          <w:szCs w:val="22"/>
        </w:rPr>
      </w:pPr>
      <w:r w:rsidRPr="002510CF">
        <w:rPr>
          <w:rFonts w:cs="Arial"/>
          <w:sz w:val="22"/>
          <w:szCs w:val="22"/>
          <w:u w:val="single"/>
        </w:rPr>
        <w:t xml:space="preserve">Direction </w:t>
      </w:r>
      <w:r>
        <w:rPr>
          <w:rFonts w:cs="Arial"/>
          <w:sz w:val="22"/>
          <w:szCs w:val="22"/>
          <w:u w:val="single"/>
        </w:rPr>
        <w:t>2.1 – Environmental Protection Zones</w:t>
      </w:r>
      <w:r w:rsidRPr="007C6381">
        <w:rPr>
          <w:rFonts w:cs="Arial"/>
          <w:sz w:val="22"/>
          <w:szCs w:val="22"/>
        </w:rPr>
        <w:t xml:space="preserve"> – This </w:t>
      </w:r>
      <w:r w:rsidR="00FD74E1">
        <w:rPr>
          <w:rFonts w:cs="Arial"/>
          <w:sz w:val="22"/>
          <w:szCs w:val="22"/>
        </w:rPr>
        <w:t>D</w:t>
      </w:r>
      <w:r w:rsidRPr="007C6381">
        <w:rPr>
          <w:rFonts w:cs="Arial"/>
          <w:sz w:val="22"/>
          <w:szCs w:val="22"/>
        </w:rPr>
        <w:t xml:space="preserve">irection applies </w:t>
      </w:r>
      <w:r>
        <w:rPr>
          <w:rFonts w:cs="Arial"/>
          <w:sz w:val="22"/>
          <w:szCs w:val="22"/>
        </w:rPr>
        <w:t xml:space="preserve">when a planning proposal is prepared.  The </w:t>
      </w:r>
      <w:r w:rsidR="00FD74E1">
        <w:rPr>
          <w:rFonts w:cs="Arial"/>
          <w:sz w:val="22"/>
          <w:szCs w:val="22"/>
        </w:rPr>
        <w:t>D</w:t>
      </w:r>
      <w:r>
        <w:rPr>
          <w:rFonts w:cs="Arial"/>
          <w:sz w:val="22"/>
          <w:szCs w:val="22"/>
        </w:rPr>
        <w:t xml:space="preserve">irection provides that a planning proposal must facilitate protection of environmentally sensitive areas and must not reduce environmental protection standards which apply to the land.  The land does not contain any ‘environmentally sensitive areas’ (as defined in </w:t>
      </w:r>
      <w:r w:rsidRPr="00D723DE">
        <w:rPr>
          <w:rFonts w:cs="Arial"/>
          <w:i/>
          <w:sz w:val="22"/>
          <w:szCs w:val="22"/>
        </w:rPr>
        <w:t xml:space="preserve">State </w:t>
      </w:r>
      <w:r w:rsidRPr="00D723DE">
        <w:rPr>
          <w:rFonts w:cs="Arial"/>
          <w:i/>
          <w:sz w:val="22"/>
          <w:szCs w:val="22"/>
        </w:rPr>
        <w:lastRenderedPageBreak/>
        <w:t xml:space="preserve">Environmentally Planning Policy </w:t>
      </w:r>
      <w:r>
        <w:rPr>
          <w:rFonts w:cs="Arial"/>
          <w:i/>
          <w:sz w:val="22"/>
          <w:szCs w:val="22"/>
        </w:rPr>
        <w:t>(</w:t>
      </w:r>
      <w:r w:rsidRPr="00D723DE">
        <w:rPr>
          <w:rFonts w:cs="Arial"/>
          <w:i/>
          <w:sz w:val="22"/>
          <w:szCs w:val="22"/>
        </w:rPr>
        <w:t>Exempt and Complying Development Codes) 2008</w:t>
      </w:r>
      <w:r>
        <w:rPr>
          <w:rFonts w:cs="Arial"/>
          <w:sz w:val="22"/>
          <w:szCs w:val="22"/>
        </w:rPr>
        <w:t xml:space="preserve"> or identified environmental assets.  The proposal does involve an amendment of the E3 zone boundary and will result in a slight reduction in the </w:t>
      </w:r>
      <w:r w:rsidR="00FE25A1">
        <w:rPr>
          <w:rFonts w:cs="Arial"/>
          <w:sz w:val="22"/>
          <w:szCs w:val="22"/>
        </w:rPr>
        <w:t xml:space="preserve">width </w:t>
      </w:r>
      <w:r>
        <w:rPr>
          <w:rFonts w:cs="Arial"/>
          <w:sz w:val="22"/>
          <w:szCs w:val="22"/>
        </w:rPr>
        <w:t>of the land zoned E3</w:t>
      </w:r>
      <w:r w:rsidR="00FE25A1">
        <w:rPr>
          <w:rFonts w:cs="Arial"/>
          <w:sz w:val="22"/>
          <w:szCs w:val="22"/>
        </w:rPr>
        <w:t xml:space="preserve"> along the southern boundary</w:t>
      </w:r>
      <w:r w:rsidR="006C7240">
        <w:rPr>
          <w:rFonts w:cs="Arial"/>
          <w:sz w:val="22"/>
          <w:szCs w:val="22"/>
        </w:rPr>
        <w:t xml:space="preserve"> and addition of an area of vegetation from RU1 to E3</w:t>
      </w:r>
      <w:r>
        <w:rPr>
          <w:rFonts w:cs="Arial"/>
          <w:sz w:val="22"/>
          <w:szCs w:val="22"/>
        </w:rPr>
        <w:t xml:space="preserve">.  The </w:t>
      </w:r>
      <w:r w:rsidR="00FD74E1">
        <w:rPr>
          <w:rFonts w:cs="Arial"/>
          <w:sz w:val="22"/>
          <w:szCs w:val="22"/>
        </w:rPr>
        <w:t>D</w:t>
      </w:r>
      <w:r>
        <w:rPr>
          <w:rFonts w:cs="Arial"/>
          <w:sz w:val="22"/>
          <w:szCs w:val="22"/>
        </w:rPr>
        <w:t xml:space="preserve">irection provides that a planning proposal may be inconsistent with this objective where the change is justified by a study or strategy, or the change is of minor significance.  Given the minimal amendment to the zone boundary and the maintenance of visual outcomes for the site, it is considered that the change is </w:t>
      </w:r>
      <w:r>
        <w:rPr>
          <w:rFonts w:cs="Arial"/>
          <w:i/>
          <w:sz w:val="22"/>
          <w:szCs w:val="22"/>
        </w:rPr>
        <w:t>of minor significance</w:t>
      </w:r>
      <w:r>
        <w:rPr>
          <w:rFonts w:cs="Arial"/>
          <w:sz w:val="22"/>
          <w:szCs w:val="22"/>
        </w:rPr>
        <w:t>.</w:t>
      </w:r>
    </w:p>
    <w:p w:rsidR="00FD74E1" w:rsidRDefault="00FD74E1" w:rsidP="00FD74E1">
      <w:pPr>
        <w:pStyle w:val="Bullet1"/>
        <w:numPr>
          <w:ilvl w:val="0"/>
          <w:numId w:val="0"/>
        </w:numPr>
        <w:spacing w:after="0" w:line="240" w:lineRule="auto"/>
        <w:rPr>
          <w:rFonts w:cs="Arial"/>
          <w:sz w:val="22"/>
          <w:szCs w:val="22"/>
        </w:rPr>
      </w:pPr>
    </w:p>
    <w:p w:rsidR="000C6049" w:rsidRDefault="00C40884" w:rsidP="000C6049">
      <w:pPr>
        <w:pStyle w:val="Bullet1"/>
        <w:tabs>
          <w:tab w:val="clear" w:pos="567"/>
          <w:tab w:val="num" w:pos="900"/>
        </w:tabs>
        <w:spacing w:after="0" w:line="240" w:lineRule="auto"/>
        <w:ind w:left="900" w:hanging="360"/>
        <w:rPr>
          <w:rFonts w:cs="Arial"/>
          <w:sz w:val="22"/>
          <w:szCs w:val="22"/>
        </w:rPr>
      </w:pPr>
      <w:r w:rsidRPr="000C6049">
        <w:rPr>
          <w:rFonts w:cs="Arial"/>
          <w:sz w:val="22"/>
          <w:szCs w:val="22"/>
          <w:u w:val="single"/>
        </w:rPr>
        <w:t>Direction 2.2 – Coastal Protection</w:t>
      </w:r>
      <w:r w:rsidRPr="000C6049">
        <w:rPr>
          <w:rFonts w:cs="Arial"/>
          <w:sz w:val="22"/>
          <w:szCs w:val="22"/>
        </w:rPr>
        <w:t xml:space="preserve"> – This </w:t>
      </w:r>
      <w:r w:rsidR="00FD74E1" w:rsidRPr="000C6049">
        <w:rPr>
          <w:rFonts w:cs="Arial"/>
          <w:sz w:val="22"/>
          <w:szCs w:val="22"/>
        </w:rPr>
        <w:t>D</w:t>
      </w:r>
      <w:r w:rsidRPr="000C6049">
        <w:rPr>
          <w:rFonts w:cs="Arial"/>
          <w:sz w:val="22"/>
          <w:szCs w:val="22"/>
        </w:rPr>
        <w:t xml:space="preserve">irection applies to any planning proposal prepared for land in the costal zone.  The land is located in the coastal zone and the </w:t>
      </w:r>
      <w:r w:rsidR="00FD74E1" w:rsidRPr="000C6049">
        <w:rPr>
          <w:rFonts w:cs="Arial"/>
          <w:sz w:val="22"/>
          <w:szCs w:val="22"/>
        </w:rPr>
        <w:t>D</w:t>
      </w:r>
      <w:r w:rsidRPr="000C6049">
        <w:rPr>
          <w:rFonts w:cs="Arial"/>
          <w:sz w:val="22"/>
          <w:szCs w:val="22"/>
        </w:rPr>
        <w:t xml:space="preserve">irection provides that the planning proposal must be consistent with and give effect to the provisions of the </w:t>
      </w:r>
      <w:r w:rsidRPr="000C6049">
        <w:rPr>
          <w:rFonts w:cs="Arial"/>
          <w:i/>
          <w:sz w:val="22"/>
          <w:szCs w:val="22"/>
        </w:rPr>
        <w:t>Coastal Policy, Coastal Design Guidelines</w:t>
      </w:r>
      <w:r w:rsidRPr="000C6049">
        <w:rPr>
          <w:rFonts w:cs="Arial"/>
          <w:sz w:val="22"/>
          <w:szCs w:val="22"/>
        </w:rPr>
        <w:t xml:space="preserve"> and the </w:t>
      </w:r>
      <w:r w:rsidRPr="000C6049">
        <w:rPr>
          <w:rFonts w:cs="Arial"/>
          <w:i/>
          <w:sz w:val="22"/>
          <w:szCs w:val="22"/>
        </w:rPr>
        <w:t>Coastline Management Manual</w:t>
      </w:r>
      <w:r w:rsidRPr="000C6049">
        <w:rPr>
          <w:rFonts w:cs="Arial"/>
          <w:sz w:val="22"/>
          <w:szCs w:val="22"/>
        </w:rPr>
        <w:t xml:space="preserve">.  These documents are discussed below in relation to the proposal. </w:t>
      </w:r>
      <w:r w:rsidR="00FD74E1" w:rsidRPr="000C6049">
        <w:rPr>
          <w:rFonts w:cs="Arial"/>
          <w:sz w:val="22"/>
          <w:szCs w:val="22"/>
        </w:rPr>
        <w:t xml:space="preserve"> </w:t>
      </w:r>
      <w:r w:rsidR="000C6049">
        <w:rPr>
          <w:rFonts w:cs="Arial"/>
          <w:sz w:val="22"/>
          <w:szCs w:val="22"/>
        </w:rPr>
        <w:t>As the proposal is of minor significance, the Direction would allow the proposal even it were inconsistent with the Direction.</w:t>
      </w:r>
    </w:p>
    <w:p w:rsidR="00C40884" w:rsidRPr="000C6049" w:rsidRDefault="00C40884" w:rsidP="004356FB">
      <w:pPr>
        <w:pStyle w:val="Bullet1"/>
        <w:numPr>
          <w:ilvl w:val="0"/>
          <w:numId w:val="0"/>
        </w:numPr>
        <w:tabs>
          <w:tab w:val="num" w:pos="900"/>
        </w:tabs>
        <w:spacing w:after="0" w:line="240" w:lineRule="auto"/>
        <w:ind w:left="540"/>
        <w:rPr>
          <w:rFonts w:cs="Arial"/>
          <w:sz w:val="22"/>
          <w:szCs w:val="22"/>
        </w:rPr>
      </w:pPr>
    </w:p>
    <w:p w:rsidR="000C6049" w:rsidRDefault="00C40884" w:rsidP="000C6049">
      <w:pPr>
        <w:pStyle w:val="Bullet1"/>
        <w:tabs>
          <w:tab w:val="clear" w:pos="567"/>
          <w:tab w:val="num" w:pos="900"/>
        </w:tabs>
        <w:spacing w:after="0" w:line="240" w:lineRule="auto"/>
        <w:ind w:left="900" w:hanging="360"/>
        <w:rPr>
          <w:rFonts w:cs="Arial"/>
          <w:sz w:val="22"/>
          <w:szCs w:val="22"/>
        </w:rPr>
      </w:pPr>
      <w:r w:rsidRPr="000C6049">
        <w:rPr>
          <w:rFonts w:cs="Arial"/>
          <w:sz w:val="22"/>
          <w:szCs w:val="22"/>
          <w:u w:val="single"/>
        </w:rPr>
        <w:t>Direction Number 4.1 – Acid Sulfate Soils</w:t>
      </w:r>
      <w:r w:rsidRPr="000C6049">
        <w:rPr>
          <w:rFonts w:cs="Arial"/>
          <w:sz w:val="22"/>
          <w:szCs w:val="22"/>
        </w:rPr>
        <w:t xml:space="preserve"> – This </w:t>
      </w:r>
      <w:r w:rsidR="00FD74E1" w:rsidRPr="000C6049">
        <w:rPr>
          <w:rFonts w:cs="Arial"/>
          <w:sz w:val="22"/>
          <w:szCs w:val="22"/>
        </w:rPr>
        <w:t>D</w:t>
      </w:r>
      <w:r w:rsidRPr="000C6049">
        <w:rPr>
          <w:rFonts w:cs="Arial"/>
          <w:sz w:val="22"/>
          <w:szCs w:val="22"/>
        </w:rPr>
        <w:t xml:space="preserve">irection applies where land to which the planning proposal applies has a probability of containing acid sulphate </w:t>
      </w:r>
      <w:r w:rsidR="0090386C" w:rsidRPr="000C6049">
        <w:rPr>
          <w:rFonts w:cs="Arial"/>
          <w:sz w:val="22"/>
          <w:szCs w:val="22"/>
        </w:rPr>
        <w:t>soils</w:t>
      </w:r>
      <w:r w:rsidRPr="000C6049">
        <w:rPr>
          <w:rFonts w:cs="Arial"/>
          <w:sz w:val="22"/>
          <w:szCs w:val="22"/>
        </w:rPr>
        <w:t xml:space="preserve">.  The land is identified as Class 5 on the Planning </w:t>
      </w:r>
      <w:r w:rsidR="0090386C" w:rsidRPr="000C6049">
        <w:rPr>
          <w:rFonts w:cs="Arial"/>
          <w:sz w:val="22"/>
          <w:szCs w:val="22"/>
        </w:rPr>
        <w:t>maps which do</w:t>
      </w:r>
      <w:r w:rsidRPr="000C6049">
        <w:rPr>
          <w:rFonts w:cs="Arial"/>
          <w:sz w:val="22"/>
          <w:szCs w:val="22"/>
        </w:rPr>
        <w:t xml:space="preserve"> not have a likelihood of containing Acid Sulfate Soils but are located within 500 metres of lands with a probability of containing Acid Sulfate Soils.  </w:t>
      </w:r>
      <w:r w:rsidR="000C6049">
        <w:rPr>
          <w:rFonts w:cs="Arial"/>
          <w:sz w:val="22"/>
          <w:szCs w:val="22"/>
        </w:rPr>
        <w:t>As the proposal is of minor significance, the Direction would allow the proposal even it were inconsistent with the Direction.</w:t>
      </w:r>
    </w:p>
    <w:p w:rsidR="001E5EDD" w:rsidRPr="000C6049" w:rsidRDefault="001E5EDD" w:rsidP="001E5EDD">
      <w:pPr>
        <w:pStyle w:val="Bullet1"/>
        <w:numPr>
          <w:ilvl w:val="0"/>
          <w:numId w:val="0"/>
        </w:numPr>
        <w:tabs>
          <w:tab w:val="num" w:pos="900"/>
        </w:tabs>
        <w:spacing w:after="0" w:line="240" w:lineRule="auto"/>
        <w:ind w:left="540"/>
        <w:rPr>
          <w:rFonts w:cs="Arial"/>
          <w:sz w:val="22"/>
          <w:szCs w:val="22"/>
        </w:rPr>
      </w:pPr>
    </w:p>
    <w:p w:rsidR="00C40884" w:rsidRPr="007C6381" w:rsidRDefault="00C40884" w:rsidP="004356FB">
      <w:pPr>
        <w:pStyle w:val="Bullet1"/>
        <w:tabs>
          <w:tab w:val="clear" w:pos="567"/>
          <w:tab w:val="num" w:pos="900"/>
        </w:tabs>
        <w:spacing w:after="0" w:line="240" w:lineRule="auto"/>
        <w:ind w:left="900" w:hanging="360"/>
        <w:rPr>
          <w:rFonts w:cs="Arial"/>
          <w:sz w:val="22"/>
          <w:szCs w:val="22"/>
        </w:rPr>
      </w:pPr>
      <w:r>
        <w:rPr>
          <w:rFonts w:cs="Arial"/>
          <w:sz w:val="22"/>
          <w:szCs w:val="22"/>
          <w:u w:val="single"/>
        </w:rPr>
        <w:t>Directi</w:t>
      </w:r>
      <w:r w:rsidRPr="007D0E09">
        <w:rPr>
          <w:rFonts w:cs="Arial"/>
          <w:sz w:val="22"/>
          <w:szCs w:val="22"/>
          <w:u w:val="single"/>
        </w:rPr>
        <w:t xml:space="preserve">on 4.4 </w:t>
      </w:r>
      <w:r>
        <w:rPr>
          <w:rFonts w:cs="Arial"/>
          <w:sz w:val="22"/>
          <w:szCs w:val="22"/>
          <w:u w:val="single"/>
        </w:rPr>
        <w:t>– Planning for Bushfire Protection</w:t>
      </w:r>
      <w:r>
        <w:rPr>
          <w:rFonts w:cs="Arial"/>
          <w:sz w:val="22"/>
          <w:szCs w:val="22"/>
        </w:rPr>
        <w:t xml:space="preserve"> - This </w:t>
      </w:r>
      <w:r w:rsidR="00FD74E1">
        <w:rPr>
          <w:rFonts w:cs="Arial"/>
          <w:sz w:val="22"/>
          <w:szCs w:val="22"/>
        </w:rPr>
        <w:t>D</w:t>
      </w:r>
      <w:r>
        <w:rPr>
          <w:rFonts w:cs="Arial"/>
          <w:sz w:val="22"/>
          <w:szCs w:val="22"/>
        </w:rPr>
        <w:t xml:space="preserve">irection applies as the planning proposal involves land which is mapped as bushfire prone land.  The </w:t>
      </w:r>
      <w:r w:rsidR="00FD74E1">
        <w:rPr>
          <w:rFonts w:cs="Arial"/>
          <w:sz w:val="22"/>
          <w:szCs w:val="22"/>
        </w:rPr>
        <w:t>D</w:t>
      </w:r>
      <w:r>
        <w:rPr>
          <w:rFonts w:cs="Arial"/>
          <w:sz w:val="22"/>
          <w:szCs w:val="22"/>
        </w:rPr>
        <w:t>irection requires Council to consult with the NSW Rural Fire Service prior</w:t>
      </w:r>
      <w:r w:rsidR="00FD74E1">
        <w:rPr>
          <w:rFonts w:cs="Arial"/>
          <w:sz w:val="22"/>
          <w:szCs w:val="22"/>
        </w:rPr>
        <w:t xml:space="preserve"> to</w:t>
      </w:r>
      <w:r>
        <w:rPr>
          <w:rFonts w:cs="Arial"/>
          <w:sz w:val="22"/>
          <w:szCs w:val="22"/>
        </w:rPr>
        <w:t xml:space="preserve"> preparing the planning proposal for exhibition.  The existing retirement village is subject to a bushfire safety authority which includes management of the E3 zones within the site as Asset Protection Zones.</w:t>
      </w:r>
      <w:r w:rsidR="006C7240">
        <w:rPr>
          <w:rFonts w:cs="Arial"/>
          <w:sz w:val="22"/>
          <w:szCs w:val="22"/>
        </w:rPr>
        <w:t xml:space="preserve"> Consultation with the NSW RFS is proposed following a Gateway Determination.</w:t>
      </w:r>
    </w:p>
    <w:p w:rsidR="00CD6F65" w:rsidRDefault="00CD6F65" w:rsidP="00CD6F65">
      <w:pPr>
        <w:autoSpaceDE w:val="0"/>
        <w:autoSpaceDN w:val="0"/>
        <w:adjustRightInd w:val="0"/>
        <w:jc w:val="both"/>
        <w:rPr>
          <w:rFonts w:ascii="Arial" w:hAnsi="Arial" w:cs="Arial"/>
          <w:bCs/>
          <w:sz w:val="22"/>
          <w:szCs w:val="22"/>
        </w:rPr>
      </w:pPr>
    </w:p>
    <w:p w:rsidR="00FD74E1" w:rsidRDefault="00FD74E1" w:rsidP="00CD6F65">
      <w:pPr>
        <w:autoSpaceDE w:val="0"/>
        <w:autoSpaceDN w:val="0"/>
        <w:adjustRightInd w:val="0"/>
        <w:jc w:val="both"/>
        <w:rPr>
          <w:rFonts w:ascii="Arial" w:hAnsi="Arial" w:cs="Arial"/>
          <w:bCs/>
          <w:sz w:val="22"/>
          <w:szCs w:val="22"/>
        </w:rPr>
      </w:pPr>
    </w:p>
    <w:p w:rsidR="00CD6F65" w:rsidRPr="00315D29" w:rsidRDefault="00CD6F65" w:rsidP="00CD6F65">
      <w:pPr>
        <w:autoSpaceDE w:val="0"/>
        <w:autoSpaceDN w:val="0"/>
        <w:adjustRightInd w:val="0"/>
        <w:jc w:val="both"/>
        <w:rPr>
          <w:rFonts w:ascii="Arial" w:hAnsi="Arial" w:cs="Arial"/>
          <w:b/>
          <w:bCs/>
          <w:i/>
          <w:sz w:val="22"/>
          <w:szCs w:val="22"/>
          <w:u w:val="single"/>
        </w:rPr>
      </w:pPr>
      <w:r w:rsidRPr="00315D29">
        <w:rPr>
          <w:rFonts w:ascii="Arial" w:hAnsi="Arial" w:cs="Arial"/>
          <w:b/>
          <w:bCs/>
          <w:i/>
          <w:sz w:val="22"/>
          <w:szCs w:val="22"/>
          <w:u w:val="single"/>
        </w:rPr>
        <w:t>Section C – Environmental Social and Economic Impact</w:t>
      </w:r>
    </w:p>
    <w:p w:rsidR="00CD6F65" w:rsidRDefault="00CD6F65" w:rsidP="00CD6F65">
      <w:pPr>
        <w:autoSpaceDE w:val="0"/>
        <w:autoSpaceDN w:val="0"/>
        <w:adjustRightInd w:val="0"/>
        <w:jc w:val="both"/>
        <w:rPr>
          <w:rFonts w:ascii="Arial" w:hAnsi="Arial" w:cs="Arial"/>
          <w:bCs/>
          <w:i/>
          <w:sz w:val="22"/>
          <w:szCs w:val="22"/>
          <w:u w:val="single"/>
        </w:rPr>
      </w:pPr>
    </w:p>
    <w:p w:rsidR="00CD6F65" w:rsidRPr="006100F8" w:rsidRDefault="00CD6F65" w:rsidP="006100F8">
      <w:pPr>
        <w:numPr>
          <w:ilvl w:val="0"/>
          <w:numId w:val="2"/>
        </w:numPr>
        <w:tabs>
          <w:tab w:val="clear" w:pos="720"/>
          <w:tab w:val="num" w:pos="360"/>
        </w:tabs>
        <w:autoSpaceDE w:val="0"/>
        <w:autoSpaceDN w:val="0"/>
        <w:adjustRightInd w:val="0"/>
        <w:ind w:left="360"/>
        <w:jc w:val="both"/>
        <w:rPr>
          <w:rFonts w:ascii="Arial" w:hAnsi="Arial" w:cs="Arial"/>
          <w:b/>
          <w:bCs/>
          <w:sz w:val="22"/>
          <w:szCs w:val="22"/>
        </w:rPr>
      </w:pPr>
      <w:r w:rsidRPr="00315D29">
        <w:rPr>
          <w:rFonts w:ascii="Arial" w:hAnsi="Arial" w:cs="Arial"/>
          <w:b/>
          <w:bCs/>
          <w:sz w:val="22"/>
          <w:szCs w:val="22"/>
        </w:rPr>
        <w:t>Is there any likelihood that critical habitat or threatened species, populations or ecological communities, or their habitats, will be adversely affected as a result of the proposal?</w:t>
      </w:r>
      <w:r w:rsidR="00FD74E1">
        <w:rPr>
          <w:rFonts w:ascii="Arial" w:hAnsi="Arial" w:cs="Arial"/>
          <w:b/>
          <w:bCs/>
          <w:sz w:val="22"/>
          <w:szCs w:val="22"/>
        </w:rPr>
        <w:t xml:space="preserve">  </w:t>
      </w:r>
    </w:p>
    <w:p w:rsidR="007A5E60" w:rsidRDefault="007A5E60" w:rsidP="007A5E60">
      <w:pPr>
        <w:autoSpaceDE w:val="0"/>
        <w:autoSpaceDN w:val="0"/>
        <w:adjustRightInd w:val="0"/>
        <w:jc w:val="both"/>
        <w:rPr>
          <w:rFonts w:ascii="Arial" w:hAnsi="Arial" w:cs="Arial"/>
          <w:bCs/>
          <w:sz w:val="22"/>
          <w:szCs w:val="22"/>
        </w:rPr>
      </w:pPr>
    </w:p>
    <w:p w:rsidR="007A5E60" w:rsidRDefault="007A5E60" w:rsidP="007A5E60">
      <w:pPr>
        <w:autoSpaceDE w:val="0"/>
        <w:autoSpaceDN w:val="0"/>
        <w:adjustRightInd w:val="0"/>
        <w:jc w:val="both"/>
        <w:rPr>
          <w:rFonts w:ascii="Arial" w:hAnsi="Arial" w:cs="Arial"/>
          <w:bCs/>
          <w:sz w:val="22"/>
          <w:szCs w:val="22"/>
        </w:rPr>
      </w:pPr>
      <w:r>
        <w:rPr>
          <w:rFonts w:ascii="Arial" w:hAnsi="Arial" w:cs="Arial"/>
          <w:bCs/>
          <w:sz w:val="22"/>
          <w:szCs w:val="22"/>
        </w:rPr>
        <w:t xml:space="preserve">The </w:t>
      </w:r>
      <w:r w:rsidR="00C40884">
        <w:rPr>
          <w:rFonts w:ascii="Arial" w:hAnsi="Arial" w:cs="Arial"/>
          <w:sz w:val="22"/>
          <w:szCs w:val="22"/>
        </w:rPr>
        <w:t xml:space="preserve">subject land which is affected by the change to the zone boundary is comprised of </w:t>
      </w:r>
      <w:r w:rsidR="000D1B3C">
        <w:rPr>
          <w:rFonts w:ascii="Arial" w:hAnsi="Arial" w:cs="Arial"/>
          <w:sz w:val="22"/>
          <w:szCs w:val="22"/>
        </w:rPr>
        <w:t>grasslands which have been the result of significant disturbance for agriculture and development.  As such, the proposal is unlikely to adversely affect threatened species, populations or ecological communities or their habitats.  It is noted that the small areas of the E3 zone in the western parts of the site tha</w:t>
      </w:r>
      <w:r w:rsidR="009F5B3E">
        <w:rPr>
          <w:rFonts w:ascii="Arial" w:hAnsi="Arial" w:cs="Arial"/>
          <w:sz w:val="22"/>
          <w:szCs w:val="22"/>
        </w:rPr>
        <w:t>t</w:t>
      </w:r>
      <w:r w:rsidR="000D1B3C">
        <w:rPr>
          <w:rFonts w:ascii="Arial" w:hAnsi="Arial" w:cs="Arial"/>
          <w:sz w:val="22"/>
          <w:szCs w:val="22"/>
        </w:rPr>
        <w:t xml:space="preserve"> contain existin</w:t>
      </w:r>
      <w:r w:rsidR="009F5B3E">
        <w:rPr>
          <w:rFonts w:ascii="Arial" w:hAnsi="Arial" w:cs="Arial"/>
          <w:sz w:val="22"/>
          <w:szCs w:val="22"/>
        </w:rPr>
        <w:t xml:space="preserve">g trees will not be altered and these areas will be </w:t>
      </w:r>
      <w:r w:rsidR="006C7240">
        <w:rPr>
          <w:rFonts w:ascii="Arial" w:hAnsi="Arial" w:cs="Arial"/>
          <w:sz w:val="22"/>
          <w:szCs w:val="22"/>
        </w:rPr>
        <w:t>rezoned to the</w:t>
      </w:r>
      <w:r w:rsidR="009F5B3E">
        <w:rPr>
          <w:rFonts w:ascii="Arial" w:hAnsi="Arial" w:cs="Arial"/>
          <w:sz w:val="22"/>
          <w:szCs w:val="22"/>
        </w:rPr>
        <w:t xml:space="preserve"> E3 zone</w:t>
      </w:r>
      <w:r w:rsidR="006C7240">
        <w:rPr>
          <w:rFonts w:ascii="Arial" w:hAnsi="Arial" w:cs="Arial"/>
          <w:sz w:val="22"/>
          <w:szCs w:val="22"/>
        </w:rPr>
        <w:t xml:space="preserve"> to enable increased protection</w:t>
      </w:r>
      <w:r w:rsidR="009F5B3E">
        <w:rPr>
          <w:rFonts w:ascii="Arial" w:hAnsi="Arial" w:cs="Arial"/>
          <w:sz w:val="22"/>
          <w:szCs w:val="22"/>
        </w:rPr>
        <w:t>.</w:t>
      </w:r>
      <w:r w:rsidR="00A46126">
        <w:rPr>
          <w:rFonts w:ascii="Arial" w:hAnsi="Arial" w:cs="Arial"/>
          <w:sz w:val="22"/>
          <w:szCs w:val="22"/>
        </w:rPr>
        <w:t xml:space="preserve">  </w:t>
      </w:r>
    </w:p>
    <w:p w:rsidR="00CD6F65" w:rsidRDefault="00CD6F65" w:rsidP="00CD6F65">
      <w:pPr>
        <w:autoSpaceDE w:val="0"/>
        <w:autoSpaceDN w:val="0"/>
        <w:adjustRightInd w:val="0"/>
        <w:ind w:left="360"/>
        <w:jc w:val="both"/>
        <w:rPr>
          <w:rFonts w:ascii="Arial" w:hAnsi="Arial" w:cs="Arial"/>
          <w:bCs/>
          <w:sz w:val="22"/>
          <w:szCs w:val="22"/>
        </w:rPr>
      </w:pPr>
    </w:p>
    <w:p w:rsidR="002C6219" w:rsidRPr="002C6219" w:rsidRDefault="002C6219" w:rsidP="00CD6F65">
      <w:pPr>
        <w:autoSpaceDE w:val="0"/>
        <w:autoSpaceDN w:val="0"/>
        <w:adjustRightInd w:val="0"/>
        <w:ind w:left="360"/>
        <w:jc w:val="both"/>
        <w:rPr>
          <w:rFonts w:ascii="Arial" w:hAnsi="Arial" w:cs="Arial"/>
          <w:bCs/>
          <w:sz w:val="12"/>
          <w:szCs w:val="12"/>
        </w:rPr>
      </w:pPr>
    </w:p>
    <w:p w:rsidR="00CD6F65" w:rsidRPr="006100F8" w:rsidRDefault="00CD6F65" w:rsidP="006100F8">
      <w:pPr>
        <w:numPr>
          <w:ilvl w:val="0"/>
          <w:numId w:val="2"/>
        </w:numPr>
        <w:tabs>
          <w:tab w:val="clear" w:pos="720"/>
          <w:tab w:val="num" w:pos="360"/>
        </w:tabs>
        <w:autoSpaceDE w:val="0"/>
        <w:autoSpaceDN w:val="0"/>
        <w:adjustRightInd w:val="0"/>
        <w:ind w:left="360"/>
        <w:jc w:val="both"/>
        <w:rPr>
          <w:rFonts w:ascii="Arial" w:hAnsi="Arial" w:cs="Arial"/>
          <w:b/>
          <w:bCs/>
          <w:sz w:val="22"/>
          <w:szCs w:val="22"/>
        </w:rPr>
      </w:pPr>
      <w:r w:rsidRPr="00315D29">
        <w:rPr>
          <w:rFonts w:ascii="Arial" w:hAnsi="Arial" w:cs="Arial"/>
          <w:b/>
          <w:bCs/>
          <w:sz w:val="22"/>
          <w:szCs w:val="22"/>
        </w:rPr>
        <w:lastRenderedPageBreak/>
        <w:t xml:space="preserve">Are there any other likely environmental effects as a result of the </w:t>
      </w:r>
      <w:r w:rsidR="001A3D99">
        <w:rPr>
          <w:rFonts w:ascii="Arial" w:hAnsi="Arial" w:cs="Arial"/>
          <w:b/>
          <w:bCs/>
          <w:sz w:val="22"/>
          <w:szCs w:val="22"/>
        </w:rPr>
        <w:t>Planning Proposal</w:t>
      </w:r>
      <w:r w:rsidRPr="00315D29">
        <w:rPr>
          <w:rFonts w:ascii="Arial" w:hAnsi="Arial" w:cs="Arial"/>
          <w:b/>
          <w:bCs/>
          <w:sz w:val="22"/>
          <w:szCs w:val="22"/>
        </w:rPr>
        <w:t xml:space="preserve"> and how are they proposed to be managed?</w:t>
      </w:r>
      <w:r w:rsidR="002C6219">
        <w:rPr>
          <w:rFonts w:ascii="Arial" w:hAnsi="Arial" w:cs="Arial"/>
          <w:b/>
          <w:bCs/>
          <w:sz w:val="22"/>
          <w:szCs w:val="22"/>
        </w:rPr>
        <w:t xml:space="preserve">  </w:t>
      </w:r>
    </w:p>
    <w:p w:rsidR="007A5E60" w:rsidRDefault="007A5E60" w:rsidP="007A5E60">
      <w:pPr>
        <w:autoSpaceDE w:val="0"/>
        <w:autoSpaceDN w:val="0"/>
        <w:adjustRightInd w:val="0"/>
        <w:jc w:val="both"/>
        <w:rPr>
          <w:rFonts w:ascii="Arial" w:hAnsi="Arial" w:cs="Arial"/>
          <w:bCs/>
          <w:sz w:val="22"/>
          <w:szCs w:val="22"/>
        </w:rPr>
      </w:pPr>
    </w:p>
    <w:p w:rsidR="007A5E60" w:rsidRDefault="00BE7754" w:rsidP="007A5E60">
      <w:pPr>
        <w:autoSpaceDE w:val="0"/>
        <w:autoSpaceDN w:val="0"/>
        <w:adjustRightInd w:val="0"/>
        <w:jc w:val="both"/>
        <w:rPr>
          <w:rFonts w:ascii="Arial" w:hAnsi="Arial" w:cs="Arial"/>
          <w:bCs/>
          <w:sz w:val="22"/>
          <w:szCs w:val="22"/>
        </w:rPr>
      </w:pPr>
      <w:r>
        <w:rPr>
          <w:rFonts w:ascii="Arial" w:hAnsi="Arial" w:cs="Arial"/>
          <w:bCs/>
          <w:sz w:val="22"/>
          <w:szCs w:val="22"/>
        </w:rPr>
        <w:t>The land subject to the change of zoning boundary does not contain any significant environment constraints.  The E3 zone over the land was created primarily in relation to scenic issues.  The refinement of the zone was envisaged by Council when a Scenic Protection Zone was first proposed over the land.  In relation to the proposed adjustment to the zone boundary, the scenic qualities of the area are maintained and improved by:</w:t>
      </w:r>
    </w:p>
    <w:p w:rsidR="00BE7754" w:rsidRPr="002C6219" w:rsidRDefault="00BE7754" w:rsidP="007A5E60">
      <w:pPr>
        <w:autoSpaceDE w:val="0"/>
        <w:autoSpaceDN w:val="0"/>
        <w:adjustRightInd w:val="0"/>
        <w:jc w:val="both"/>
        <w:rPr>
          <w:rFonts w:ascii="Arial" w:hAnsi="Arial" w:cs="Arial"/>
          <w:bCs/>
          <w:sz w:val="12"/>
          <w:szCs w:val="12"/>
        </w:rPr>
      </w:pPr>
    </w:p>
    <w:p w:rsidR="00BE7754" w:rsidRDefault="00BE7754" w:rsidP="00BE7754">
      <w:pPr>
        <w:numPr>
          <w:ilvl w:val="1"/>
          <w:numId w:val="2"/>
        </w:numPr>
        <w:autoSpaceDE w:val="0"/>
        <w:autoSpaceDN w:val="0"/>
        <w:adjustRightInd w:val="0"/>
        <w:jc w:val="both"/>
        <w:rPr>
          <w:rFonts w:ascii="Arial" w:hAnsi="Arial" w:cs="Arial"/>
          <w:bCs/>
          <w:sz w:val="22"/>
          <w:szCs w:val="22"/>
        </w:rPr>
      </w:pPr>
      <w:r>
        <w:rPr>
          <w:rFonts w:ascii="Arial" w:hAnsi="Arial" w:cs="Arial"/>
          <w:bCs/>
          <w:sz w:val="22"/>
          <w:szCs w:val="22"/>
        </w:rPr>
        <w:t>Retention of the zone over areas that contain existing native trees.</w:t>
      </w:r>
    </w:p>
    <w:p w:rsidR="00BE7754" w:rsidRDefault="00BE7754" w:rsidP="00BE7754">
      <w:pPr>
        <w:numPr>
          <w:ilvl w:val="1"/>
          <w:numId w:val="2"/>
        </w:numPr>
        <w:autoSpaceDE w:val="0"/>
        <w:autoSpaceDN w:val="0"/>
        <w:adjustRightInd w:val="0"/>
        <w:jc w:val="both"/>
        <w:rPr>
          <w:rFonts w:ascii="Arial" w:hAnsi="Arial" w:cs="Arial"/>
          <w:bCs/>
          <w:sz w:val="22"/>
          <w:szCs w:val="22"/>
        </w:rPr>
      </w:pPr>
      <w:r>
        <w:rPr>
          <w:rFonts w:ascii="Arial" w:hAnsi="Arial" w:cs="Arial"/>
          <w:bCs/>
          <w:sz w:val="22"/>
          <w:szCs w:val="22"/>
        </w:rPr>
        <w:t xml:space="preserve">Adjustment of the zone in such a manner so that future development is still located below the scenically </w:t>
      </w:r>
      <w:r w:rsidR="002A0822">
        <w:rPr>
          <w:rFonts w:ascii="Arial" w:hAnsi="Arial" w:cs="Arial"/>
          <w:bCs/>
          <w:sz w:val="22"/>
          <w:szCs w:val="22"/>
        </w:rPr>
        <w:t>significant landscape features.</w:t>
      </w:r>
    </w:p>
    <w:p w:rsidR="002A0822" w:rsidRPr="008C22E6" w:rsidRDefault="002A0822" w:rsidP="00BE7754">
      <w:pPr>
        <w:numPr>
          <w:ilvl w:val="1"/>
          <w:numId w:val="2"/>
        </w:numPr>
        <w:autoSpaceDE w:val="0"/>
        <w:autoSpaceDN w:val="0"/>
        <w:adjustRightInd w:val="0"/>
        <w:jc w:val="both"/>
        <w:rPr>
          <w:rFonts w:ascii="Arial" w:hAnsi="Arial" w:cs="Arial"/>
          <w:bCs/>
          <w:sz w:val="22"/>
          <w:szCs w:val="22"/>
        </w:rPr>
      </w:pPr>
      <w:r>
        <w:rPr>
          <w:rFonts w:ascii="Arial" w:hAnsi="Arial" w:cs="Arial"/>
          <w:bCs/>
          <w:sz w:val="22"/>
          <w:szCs w:val="22"/>
        </w:rPr>
        <w:t xml:space="preserve">Maintenance of a 10m wide landscape zone zoned E3 to enhance visual outcomes </w:t>
      </w:r>
      <w:r w:rsidRPr="008C22E6">
        <w:rPr>
          <w:rFonts w:ascii="Arial" w:hAnsi="Arial" w:cs="Arial"/>
          <w:bCs/>
          <w:sz w:val="22"/>
          <w:szCs w:val="22"/>
        </w:rPr>
        <w:t>in the locality.</w:t>
      </w:r>
      <w:r w:rsidR="00A46126" w:rsidRPr="008C22E6">
        <w:rPr>
          <w:rFonts w:ascii="Arial" w:hAnsi="Arial" w:cs="Arial"/>
          <w:bCs/>
          <w:sz w:val="22"/>
          <w:szCs w:val="22"/>
        </w:rPr>
        <w:t xml:space="preserve">  A planning agreement will be entered into requiring the effective landscaping of this area.</w:t>
      </w:r>
    </w:p>
    <w:p w:rsidR="000D3212" w:rsidRPr="008C22E6" w:rsidRDefault="000D3212" w:rsidP="00BE7754">
      <w:pPr>
        <w:numPr>
          <w:ilvl w:val="1"/>
          <w:numId w:val="2"/>
        </w:numPr>
        <w:autoSpaceDE w:val="0"/>
        <w:autoSpaceDN w:val="0"/>
        <w:adjustRightInd w:val="0"/>
        <w:jc w:val="both"/>
        <w:rPr>
          <w:rFonts w:ascii="Arial" w:hAnsi="Arial" w:cs="Arial"/>
          <w:bCs/>
          <w:sz w:val="22"/>
          <w:szCs w:val="22"/>
        </w:rPr>
      </w:pPr>
      <w:r w:rsidRPr="008C22E6">
        <w:rPr>
          <w:rFonts w:ascii="Arial" w:hAnsi="Arial" w:cs="Arial"/>
          <w:bCs/>
          <w:sz w:val="22"/>
          <w:szCs w:val="22"/>
        </w:rPr>
        <w:t>Inclusion of a height of buildings control over the land to maintain building heights below key scenic landscape features.</w:t>
      </w:r>
    </w:p>
    <w:p w:rsidR="00A46126" w:rsidRDefault="00A46126" w:rsidP="00BE7754">
      <w:pPr>
        <w:numPr>
          <w:ilvl w:val="1"/>
          <w:numId w:val="2"/>
        </w:numPr>
        <w:autoSpaceDE w:val="0"/>
        <w:autoSpaceDN w:val="0"/>
        <w:adjustRightInd w:val="0"/>
        <w:jc w:val="both"/>
        <w:rPr>
          <w:rFonts w:ascii="Arial" w:hAnsi="Arial" w:cs="Arial"/>
          <w:bCs/>
          <w:sz w:val="22"/>
          <w:szCs w:val="22"/>
        </w:rPr>
      </w:pPr>
      <w:r>
        <w:rPr>
          <w:rFonts w:ascii="Arial" w:hAnsi="Arial" w:cs="Arial"/>
          <w:bCs/>
          <w:sz w:val="22"/>
          <w:szCs w:val="22"/>
        </w:rPr>
        <w:t xml:space="preserve">Expansion of the E3 zone over other parts of the land that contain existing native trees and </w:t>
      </w:r>
      <w:r w:rsidR="001E5EDD">
        <w:rPr>
          <w:rFonts w:ascii="Arial" w:hAnsi="Arial" w:cs="Arial"/>
          <w:bCs/>
          <w:sz w:val="22"/>
          <w:szCs w:val="22"/>
        </w:rPr>
        <w:t xml:space="preserve">that </w:t>
      </w:r>
      <w:r>
        <w:rPr>
          <w:rFonts w:ascii="Arial" w:hAnsi="Arial" w:cs="Arial"/>
          <w:bCs/>
          <w:sz w:val="22"/>
          <w:szCs w:val="22"/>
        </w:rPr>
        <w:t>helps to maintain scenic quality in the area.</w:t>
      </w:r>
    </w:p>
    <w:p w:rsidR="00BE7754" w:rsidRDefault="00BE7754" w:rsidP="007A5E60">
      <w:pPr>
        <w:autoSpaceDE w:val="0"/>
        <w:autoSpaceDN w:val="0"/>
        <w:adjustRightInd w:val="0"/>
        <w:jc w:val="both"/>
        <w:rPr>
          <w:rFonts w:ascii="Arial" w:hAnsi="Arial" w:cs="Arial"/>
          <w:bCs/>
          <w:sz w:val="22"/>
          <w:szCs w:val="22"/>
        </w:rPr>
      </w:pPr>
    </w:p>
    <w:p w:rsidR="001E5EDD" w:rsidRPr="00315D29" w:rsidRDefault="001E5EDD" w:rsidP="007A5E60">
      <w:pPr>
        <w:autoSpaceDE w:val="0"/>
        <w:autoSpaceDN w:val="0"/>
        <w:adjustRightInd w:val="0"/>
        <w:jc w:val="both"/>
        <w:rPr>
          <w:rFonts w:ascii="Arial" w:hAnsi="Arial" w:cs="Arial"/>
          <w:bCs/>
          <w:sz w:val="22"/>
          <w:szCs w:val="22"/>
        </w:rPr>
      </w:pPr>
    </w:p>
    <w:p w:rsidR="00CD6F65" w:rsidRPr="00315D29" w:rsidRDefault="001A3D99" w:rsidP="006100F8">
      <w:pPr>
        <w:numPr>
          <w:ilvl w:val="0"/>
          <w:numId w:val="2"/>
        </w:numPr>
        <w:tabs>
          <w:tab w:val="clear" w:pos="720"/>
          <w:tab w:val="num" w:pos="360"/>
        </w:tabs>
        <w:autoSpaceDE w:val="0"/>
        <w:autoSpaceDN w:val="0"/>
        <w:adjustRightInd w:val="0"/>
        <w:ind w:left="360"/>
        <w:jc w:val="both"/>
        <w:rPr>
          <w:rFonts w:ascii="Arial" w:hAnsi="Arial" w:cs="Arial"/>
          <w:b/>
          <w:bCs/>
          <w:sz w:val="22"/>
          <w:szCs w:val="22"/>
        </w:rPr>
      </w:pPr>
      <w:r>
        <w:rPr>
          <w:rFonts w:ascii="Arial" w:hAnsi="Arial" w:cs="Arial"/>
          <w:b/>
          <w:bCs/>
          <w:sz w:val="22"/>
          <w:szCs w:val="22"/>
        </w:rPr>
        <w:t>How has the Planning Proposal</w:t>
      </w:r>
      <w:r w:rsidR="00CD6F65" w:rsidRPr="00315D29">
        <w:rPr>
          <w:rFonts w:ascii="Arial" w:hAnsi="Arial" w:cs="Arial"/>
          <w:b/>
          <w:bCs/>
          <w:sz w:val="22"/>
          <w:szCs w:val="22"/>
        </w:rPr>
        <w:t xml:space="preserve"> adequately addressed any social and economic effects?</w:t>
      </w:r>
      <w:r w:rsidR="002C6219">
        <w:rPr>
          <w:rFonts w:ascii="Arial" w:hAnsi="Arial" w:cs="Arial"/>
          <w:b/>
          <w:bCs/>
          <w:sz w:val="22"/>
          <w:szCs w:val="22"/>
        </w:rPr>
        <w:t xml:space="preserve">  </w:t>
      </w:r>
    </w:p>
    <w:p w:rsidR="00AC11AF" w:rsidRDefault="00AC11AF" w:rsidP="00AC11AF">
      <w:pPr>
        <w:autoSpaceDE w:val="0"/>
        <w:autoSpaceDN w:val="0"/>
        <w:adjustRightInd w:val="0"/>
        <w:jc w:val="both"/>
        <w:rPr>
          <w:rFonts w:ascii="Arial" w:hAnsi="Arial" w:cs="Arial"/>
          <w:bCs/>
          <w:sz w:val="22"/>
          <w:szCs w:val="22"/>
        </w:rPr>
      </w:pPr>
    </w:p>
    <w:p w:rsidR="00AC11AF" w:rsidRDefault="00AC11AF" w:rsidP="00AC11AF">
      <w:pPr>
        <w:autoSpaceDE w:val="0"/>
        <w:autoSpaceDN w:val="0"/>
        <w:adjustRightInd w:val="0"/>
        <w:jc w:val="both"/>
        <w:rPr>
          <w:rFonts w:ascii="Arial" w:hAnsi="Arial" w:cs="Arial"/>
          <w:bCs/>
          <w:sz w:val="22"/>
          <w:szCs w:val="22"/>
        </w:rPr>
      </w:pPr>
      <w:r>
        <w:rPr>
          <w:rFonts w:ascii="Arial" w:hAnsi="Arial" w:cs="Arial"/>
          <w:bCs/>
          <w:sz w:val="22"/>
          <w:szCs w:val="22"/>
        </w:rPr>
        <w:t xml:space="preserve">The </w:t>
      </w:r>
      <w:r w:rsidR="001A3D99">
        <w:rPr>
          <w:rFonts w:ascii="Arial" w:hAnsi="Arial" w:cs="Arial"/>
          <w:bCs/>
          <w:sz w:val="22"/>
          <w:szCs w:val="22"/>
        </w:rPr>
        <w:t>Planning Proposal</w:t>
      </w:r>
      <w:r w:rsidR="002A0822">
        <w:rPr>
          <w:rFonts w:ascii="Arial" w:hAnsi="Arial" w:cs="Arial"/>
          <w:bCs/>
          <w:sz w:val="22"/>
          <w:szCs w:val="22"/>
        </w:rPr>
        <w:t xml:space="preserve"> will not have any</w:t>
      </w:r>
      <w:r w:rsidR="004356FB">
        <w:rPr>
          <w:rFonts w:ascii="Arial" w:hAnsi="Arial" w:cs="Arial"/>
          <w:bCs/>
          <w:sz w:val="22"/>
          <w:szCs w:val="22"/>
        </w:rPr>
        <w:t xml:space="preserve"> negative</w:t>
      </w:r>
      <w:r w:rsidR="002A0822">
        <w:rPr>
          <w:rFonts w:ascii="Arial" w:hAnsi="Arial" w:cs="Arial"/>
          <w:bCs/>
          <w:sz w:val="22"/>
          <w:szCs w:val="22"/>
        </w:rPr>
        <w:t xml:space="preserve"> social or e</w:t>
      </w:r>
      <w:r w:rsidR="004356FB">
        <w:rPr>
          <w:rFonts w:ascii="Arial" w:hAnsi="Arial" w:cs="Arial"/>
          <w:bCs/>
          <w:sz w:val="22"/>
          <w:szCs w:val="22"/>
        </w:rPr>
        <w:t xml:space="preserve">conomic </w:t>
      </w:r>
      <w:r w:rsidR="00FE25A1">
        <w:rPr>
          <w:rFonts w:ascii="Arial" w:hAnsi="Arial" w:cs="Arial"/>
          <w:bCs/>
          <w:sz w:val="22"/>
          <w:szCs w:val="22"/>
        </w:rPr>
        <w:t>e</w:t>
      </w:r>
      <w:r w:rsidR="004356FB">
        <w:rPr>
          <w:rFonts w:ascii="Arial" w:hAnsi="Arial" w:cs="Arial"/>
          <w:bCs/>
          <w:sz w:val="22"/>
          <w:szCs w:val="22"/>
        </w:rPr>
        <w:t>ffects in the locality.</w:t>
      </w:r>
      <w:r w:rsidR="00EA4ED2">
        <w:rPr>
          <w:rFonts w:ascii="Arial" w:hAnsi="Arial" w:cs="Arial"/>
          <w:bCs/>
          <w:sz w:val="22"/>
          <w:szCs w:val="22"/>
        </w:rPr>
        <w:t xml:space="preserve"> The proposed zone changes will facilitate </w:t>
      </w:r>
      <w:r w:rsidR="00FE25A1">
        <w:rPr>
          <w:rFonts w:ascii="Arial" w:hAnsi="Arial" w:cs="Arial"/>
          <w:bCs/>
          <w:sz w:val="22"/>
          <w:szCs w:val="22"/>
        </w:rPr>
        <w:t>further</w:t>
      </w:r>
      <w:r w:rsidR="00EA4ED2">
        <w:rPr>
          <w:rFonts w:ascii="Arial" w:hAnsi="Arial" w:cs="Arial"/>
          <w:bCs/>
          <w:sz w:val="22"/>
          <w:szCs w:val="22"/>
        </w:rPr>
        <w:t xml:space="preserve"> development of the retirement village which will have a positive impact on the economy via construction jobs and on the social welfare of residents via additional recreational </w:t>
      </w:r>
      <w:r w:rsidR="008C22E6">
        <w:rPr>
          <w:rFonts w:ascii="Arial" w:hAnsi="Arial" w:cs="Arial"/>
          <w:bCs/>
          <w:sz w:val="22"/>
          <w:szCs w:val="22"/>
        </w:rPr>
        <w:t>facilities</w:t>
      </w:r>
      <w:r w:rsidR="00EA4ED2">
        <w:rPr>
          <w:rFonts w:ascii="Arial" w:hAnsi="Arial" w:cs="Arial"/>
          <w:bCs/>
          <w:sz w:val="22"/>
          <w:szCs w:val="22"/>
        </w:rPr>
        <w:t>.</w:t>
      </w:r>
    </w:p>
    <w:p w:rsidR="009E73E7" w:rsidRDefault="009E73E7" w:rsidP="009E73E7">
      <w:pPr>
        <w:autoSpaceDE w:val="0"/>
        <w:autoSpaceDN w:val="0"/>
        <w:adjustRightInd w:val="0"/>
        <w:jc w:val="both"/>
        <w:rPr>
          <w:rFonts w:ascii="Arial" w:hAnsi="Arial" w:cs="Arial"/>
          <w:bCs/>
          <w:sz w:val="22"/>
          <w:szCs w:val="22"/>
        </w:rPr>
      </w:pPr>
    </w:p>
    <w:p w:rsidR="002C6219" w:rsidRPr="002C6219" w:rsidRDefault="002C6219" w:rsidP="009E73E7">
      <w:pPr>
        <w:autoSpaceDE w:val="0"/>
        <w:autoSpaceDN w:val="0"/>
        <w:adjustRightInd w:val="0"/>
        <w:jc w:val="both"/>
        <w:rPr>
          <w:rFonts w:ascii="Arial" w:hAnsi="Arial" w:cs="Arial"/>
          <w:bCs/>
          <w:sz w:val="12"/>
          <w:szCs w:val="12"/>
        </w:rPr>
      </w:pPr>
    </w:p>
    <w:p w:rsidR="009E73E7" w:rsidRPr="001A3D99" w:rsidRDefault="009E73E7" w:rsidP="009E73E7">
      <w:pPr>
        <w:autoSpaceDE w:val="0"/>
        <w:autoSpaceDN w:val="0"/>
        <w:adjustRightInd w:val="0"/>
        <w:jc w:val="both"/>
        <w:rPr>
          <w:rFonts w:ascii="Arial" w:hAnsi="Arial" w:cs="Arial"/>
          <w:b/>
          <w:bCs/>
          <w:i/>
          <w:sz w:val="22"/>
          <w:szCs w:val="22"/>
          <w:u w:val="single"/>
        </w:rPr>
      </w:pPr>
      <w:r w:rsidRPr="001A3D99">
        <w:rPr>
          <w:rFonts w:ascii="Arial" w:hAnsi="Arial" w:cs="Arial"/>
          <w:b/>
          <w:bCs/>
          <w:i/>
          <w:sz w:val="22"/>
          <w:szCs w:val="22"/>
          <w:u w:val="single"/>
        </w:rPr>
        <w:t>Section D – State and Commonwealth Interests</w:t>
      </w:r>
    </w:p>
    <w:p w:rsidR="009E73E7" w:rsidRPr="006100F8" w:rsidRDefault="009E73E7" w:rsidP="009E73E7">
      <w:pPr>
        <w:autoSpaceDE w:val="0"/>
        <w:autoSpaceDN w:val="0"/>
        <w:adjustRightInd w:val="0"/>
        <w:jc w:val="both"/>
        <w:rPr>
          <w:rFonts w:ascii="Arial" w:hAnsi="Arial" w:cs="Arial"/>
          <w:bCs/>
          <w:sz w:val="22"/>
          <w:szCs w:val="22"/>
        </w:rPr>
      </w:pPr>
    </w:p>
    <w:p w:rsidR="009E73E7" w:rsidRPr="006100F8" w:rsidRDefault="009E73E7" w:rsidP="006100F8">
      <w:pPr>
        <w:numPr>
          <w:ilvl w:val="0"/>
          <w:numId w:val="2"/>
        </w:numPr>
        <w:tabs>
          <w:tab w:val="clear" w:pos="720"/>
          <w:tab w:val="num" w:pos="360"/>
        </w:tabs>
        <w:autoSpaceDE w:val="0"/>
        <w:autoSpaceDN w:val="0"/>
        <w:adjustRightInd w:val="0"/>
        <w:ind w:hanging="720"/>
        <w:jc w:val="both"/>
        <w:rPr>
          <w:rFonts w:ascii="Arial" w:hAnsi="Arial" w:cs="Arial"/>
          <w:b/>
          <w:bCs/>
          <w:sz w:val="22"/>
          <w:szCs w:val="22"/>
        </w:rPr>
      </w:pPr>
      <w:r w:rsidRPr="006100F8">
        <w:rPr>
          <w:rFonts w:ascii="Arial" w:hAnsi="Arial" w:cs="Arial"/>
          <w:b/>
          <w:bCs/>
          <w:sz w:val="22"/>
          <w:szCs w:val="22"/>
        </w:rPr>
        <w:t xml:space="preserve">Is there adequate public infrastructure for the </w:t>
      </w:r>
      <w:r w:rsidR="001A3D99" w:rsidRPr="006100F8">
        <w:rPr>
          <w:rFonts w:ascii="Arial" w:hAnsi="Arial" w:cs="Arial"/>
          <w:b/>
          <w:bCs/>
          <w:sz w:val="22"/>
          <w:szCs w:val="22"/>
        </w:rPr>
        <w:t>Planning Proposal</w:t>
      </w:r>
      <w:r w:rsidRPr="006100F8">
        <w:rPr>
          <w:rFonts w:ascii="Arial" w:hAnsi="Arial" w:cs="Arial"/>
          <w:b/>
          <w:bCs/>
          <w:sz w:val="22"/>
          <w:szCs w:val="22"/>
        </w:rPr>
        <w:t>?</w:t>
      </w:r>
      <w:r w:rsidR="002C6219">
        <w:rPr>
          <w:rFonts w:ascii="Arial" w:hAnsi="Arial" w:cs="Arial"/>
          <w:b/>
          <w:bCs/>
          <w:sz w:val="22"/>
          <w:szCs w:val="22"/>
        </w:rPr>
        <w:t xml:space="preserve">   </w:t>
      </w:r>
    </w:p>
    <w:p w:rsidR="00AC11AF" w:rsidRDefault="00AC11AF" w:rsidP="00AC11AF">
      <w:pPr>
        <w:autoSpaceDE w:val="0"/>
        <w:autoSpaceDN w:val="0"/>
        <w:adjustRightInd w:val="0"/>
        <w:jc w:val="both"/>
        <w:rPr>
          <w:rFonts w:ascii="Arial" w:hAnsi="Arial" w:cs="Arial"/>
          <w:bCs/>
          <w:sz w:val="22"/>
          <w:szCs w:val="22"/>
        </w:rPr>
      </w:pPr>
    </w:p>
    <w:p w:rsidR="00AC11AF" w:rsidRDefault="00AC11AF" w:rsidP="00AC11AF">
      <w:pPr>
        <w:autoSpaceDE w:val="0"/>
        <w:autoSpaceDN w:val="0"/>
        <w:adjustRightInd w:val="0"/>
        <w:jc w:val="both"/>
        <w:rPr>
          <w:rFonts w:ascii="Arial" w:hAnsi="Arial" w:cs="Arial"/>
          <w:bCs/>
          <w:sz w:val="22"/>
          <w:szCs w:val="22"/>
        </w:rPr>
      </w:pPr>
      <w:r>
        <w:rPr>
          <w:rFonts w:ascii="Arial" w:hAnsi="Arial" w:cs="Arial"/>
          <w:bCs/>
          <w:sz w:val="22"/>
          <w:szCs w:val="22"/>
        </w:rPr>
        <w:t xml:space="preserve">The outcomes for the </w:t>
      </w:r>
      <w:r w:rsidR="001A3D99">
        <w:rPr>
          <w:rFonts w:ascii="Arial" w:hAnsi="Arial" w:cs="Arial"/>
          <w:bCs/>
          <w:sz w:val="22"/>
          <w:szCs w:val="22"/>
        </w:rPr>
        <w:t>Planning Proposal</w:t>
      </w:r>
      <w:r>
        <w:rPr>
          <w:rFonts w:ascii="Arial" w:hAnsi="Arial" w:cs="Arial"/>
          <w:bCs/>
          <w:sz w:val="22"/>
          <w:szCs w:val="22"/>
        </w:rPr>
        <w:t xml:space="preserve"> </w:t>
      </w:r>
      <w:r w:rsidR="002A0822">
        <w:rPr>
          <w:rFonts w:ascii="Arial" w:hAnsi="Arial" w:cs="Arial"/>
          <w:bCs/>
          <w:sz w:val="22"/>
          <w:szCs w:val="22"/>
        </w:rPr>
        <w:t xml:space="preserve">will utilise existing infrastructure available to the land and does not require any additional infrastructure or significant augmentation of existing infrastructure.  </w:t>
      </w:r>
    </w:p>
    <w:p w:rsidR="001E5EDD" w:rsidRDefault="001E5EDD" w:rsidP="00AC11AF">
      <w:pPr>
        <w:autoSpaceDE w:val="0"/>
        <w:autoSpaceDN w:val="0"/>
        <w:adjustRightInd w:val="0"/>
        <w:jc w:val="both"/>
        <w:rPr>
          <w:rFonts w:ascii="Arial" w:hAnsi="Arial" w:cs="Arial"/>
          <w:bCs/>
          <w:sz w:val="22"/>
          <w:szCs w:val="22"/>
        </w:rPr>
      </w:pPr>
    </w:p>
    <w:p w:rsidR="001E5EDD" w:rsidRDefault="001E5EDD" w:rsidP="00AC11AF">
      <w:pPr>
        <w:autoSpaceDE w:val="0"/>
        <w:autoSpaceDN w:val="0"/>
        <w:adjustRightInd w:val="0"/>
        <w:jc w:val="both"/>
        <w:rPr>
          <w:rFonts w:ascii="Arial" w:hAnsi="Arial" w:cs="Arial"/>
          <w:bCs/>
          <w:sz w:val="22"/>
          <w:szCs w:val="22"/>
        </w:rPr>
      </w:pPr>
    </w:p>
    <w:p w:rsidR="009E73E7" w:rsidRPr="006100F8" w:rsidRDefault="009E73E7" w:rsidP="006100F8">
      <w:pPr>
        <w:numPr>
          <w:ilvl w:val="0"/>
          <w:numId w:val="2"/>
        </w:numPr>
        <w:tabs>
          <w:tab w:val="clear" w:pos="720"/>
          <w:tab w:val="num" w:pos="360"/>
        </w:tabs>
        <w:autoSpaceDE w:val="0"/>
        <w:autoSpaceDN w:val="0"/>
        <w:adjustRightInd w:val="0"/>
        <w:ind w:left="360"/>
        <w:jc w:val="both"/>
        <w:rPr>
          <w:rFonts w:ascii="Arial" w:hAnsi="Arial" w:cs="Arial"/>
          <w:b/>
          <w:bCs/>
          <w:sz w:val="22"/>
          <w:szCs w:val="22"/>
        </w:rPr>
      </w:pPr>
      <w:r w:rsidRPr="001A3D99">
        <w:rPr>
          <w:rFonts w:ascii="Arial" w:hAnsi="Arial" w:cs="Arial"/>
          <w:b/>
          <w:bCs/>
          <w:sz w:val="22"/>
          <w:szCs w:val="22"/>
        </w:rPr>
        <w:t>What are the views of State and Commonwealth public authorities consulted in accordance with the gateway determination?</w:t>
      </w:r>
      <w:r w:rsidR="002C6219">
        <w:rPr>
          <w:rFonts w:ascii="Arial" w:hAnsi="Arial" w:cs="Arial"/>
          <w:b/>
          <w:bCs/>
          <w:sz w:val="22"/>
          <w:szCs w:val="22"/>
        </w:rPr>
        <w:t xml:space="preserve">  </w:t>
      </w:r>
    </w:p>
    <w:p w:rsidR="00AC11AF" w:rsidRDefault="00AC11AF" w:rsidP="00AC11AF">
      <w:pPr>
        <w:autoSpaceDE w:val="0"/>
        <w:autoSpaceDN w:val="0"/>
        <w:adjustRightInd w:val="0"/>
        <w:jc w:val="both"/>
        <w:rPr>
          <w:rFonts w:ascii="Arial" w:hAnsi="Arial" w:cs="Arial"/>
          <w:bCs/>
          <w:sz w:val="22"/>
          <w:szCs w:val="22"/>
        </w:rPr>
      </w:pPr>
    </w:p>
    <w:p w:rsidR="00AC11AF" w:rsidRDefault="00AC11AF" w:rsidP="00AC11AF">
      <w:pPr>
        <w:autoSpaceDE w:val="0"/>
        <w:autoSpaceDN w:val="0"/>
        <w:adjustRightInd w:val="0"/>
        <w:jc w:val="both"/>
        <w:rPr>
          <w:rFonts w:ascii="Arial" w:hAnsi="Arial" w:cs="Arial"/>
          <w:bCs/>
          <w:sz w:val="22"/>
          <w:szCs w:val="22"/>
        </w:rPr>
      </w:pPr>
      <w:r>
        <w:rPr>
          <w:rFonts w:ascii="Arial" w:hAnsi="Arial" w:cs="Arial"/>
          <w:bCs/>
          <w:sz w:val="22"/>
          <w:szCs w:val="22"/>
        </w:rPr>
        <w:t>Further consultation will occur with public authorities as required by the gateway determination.</w:t>
      </w:r>
    </w:p>
    <w:p w:rsidR="00AC11AF" w:rsidRDefault="00AC11AF" w:rsidP="00AC11AF">
      <w:pPr>
        <w:autoSpaceDE w:val="0"/>
        <w:autoSpaceDN w:val="0"/>
        <w:adjustRightInd w:val="0"/>
        <w:jc w:val="both"/>
        <w:rPr>
          <w:rFonts w:ascii="Arial" w:hAnsi="Arial" w:cs="Arial"/>
          <w:bCs/>
          <w:sz w:val="22"/>
          <w:szCs w:val="22"/>
        </w:rPr>
      </w:pPr>
    </w:p>
    <w:p w:rsidR="00AC11AF" w:rsidRDefault="00081100" w:rsidP="00AC11AF">
      <w:pPr>
        <w:autoSpaceDE w:val="0"/>
        <w:autoSpaceDN w:val="0"/>
        <w:adjustRightInd w:val="0"/>
        <w:jc w:val="both"/>
        <w:rPr>
          <w:rFonts w:ascii="Arial" w:hAnsi="Arial" w:cs="Arial"/>
          <w:bCs/>
          <w:sz w:val="22"/>
          <w:szCs w:val="22"/>
        </w:rPr>
      </w:pPr>
      <w:r>
        <w:rPr>
          <w:rFonts w:ascii="Arial" w:hAnsi="Arial" w:cs="Arial"/>
          <w:bCs/>
          <w:sz w:val="22"/>
          <w:szCs w:val="22"/>
        </w:rPr>
        <w:t>Consultation</w:t>
      </w:r>
      <w:r w:rsidR="00AC11AF">
        <w:rPr>
          <w:rFonts w:ascii="Arial" w:hAnsi="Arial" w:cs="Arial"/>
          <w:bCs/>
          <w:sz w:val="22"/>
          <w:szCs w:val="22"/>
        </w:rPr>
        <w:t xml:space="preserve"> </w:t>
      </w:r>
      <w:r w:rsidR="002A0822">
        <w:rPr>
          <w:rFonts w:ascii="Arial" w:hAnsi="Arial" w:cs="Arial"/>
          <w:bCs/>
          <w:sz w:val="22"/>
          <w:szCs w:val="22"/>
        </w:rPr>
        <w:t>will be necessary with the NSW Rural Fire Service in accordance with the Section 117 direction 4.4</w:t>
      </w:r>
      <w:r w:rsidR="00EA4ED2">
        <w:rPr>
          <w:rFonts w:ascii="Arial" w:hAnsi="Arial" w:cs="Arial"/>
          <w:bCs/>
          <w:sz w:val="22"/>
          <w:szCs w:val="22"/>
        </w:rPr>
        <w:t xml:space="preserve"> and with OEH in accordance with the statements made in respect to SEPP 71 clause (l) and (n).</w:t>
      </w:r>
    </w:p>
    <w:p w:rsidR="00B33235" w:rsidRDefault="00B33235" w:rsidP="00B33235">
      <w:pPr>
        <w:autoSpaceDE w:val="0"/>
        <w:autoSpaceDN w:val="0"/>
        <w:adjustRightInd w:val="0"/>
        <w:jc w:val="both"/>
        <w:rPr>
          <w:rFonts w:ascii="Arial" w:hAnsi="Arial" w:cs="Arial"/>
          <w:bCs/>
          <w:sz w:val="22"/>
          <w:szCs w:val="22"/>
        </w:rPr>
      </w:pPr>
    </w:p>
    <w:p w:rsidR="00816E20" w:rsidRDefault="00816E20" w:rsidP="00B33235">
      <w:pPr>
        <w:autoSpaceDE w:val="0"/>
        <w:autoSpaceDN w:val="0"/>
        <w:adjustRightInd w:val="0"/>
        <w:jc w:val="both"/>
        <w:rPr>
          <w:rFonts w:ascii="Arial" w:hAnsi="Arial" w:cs="Arial"/>
          <w:bCs/>
          <w:sz w:val="22"/>
          <w:szCs w:val="22"/>
        </w:rPr>
      </w:pPr>
    </w:p>
    <w:p w:rsidR="00B33235" w:rsidRPr="001A3D99" w:rsidRDefault="00B33235" w:rsidP="00B33235">
      <w:pPr>
        <w:jc w:val="both"/>
        <w:rPr>
          <w:rFonts w:ascii="Arial" w:hAnsi="Arial" w:cs="Arial"/>
          <w:b/>
          <w:i/>
        </w:rPr>
      </w:pPr>
      <w:r w:rsidRPr="001A3D99">
        <w:rPr>
          <w:rFonts w:ascii="Arial" w:hAnsi="Arial" w:cs="Arial"/>
          <w:b/>
          <w:i/>
        </w:rPr>
        <w:t>Part 4 – Community Consultation</w:t>
      </w:r>
    </w:p>
    <w:p w:rsidR="00B33235" w:rsidRDefault="00B33235" w:rsidP="00B33235">
      <w:pPr>
        <w:jc w:val="both"/>
        <w:rPr>
          <w:rFonts w:ascii="Arial" w:hAnsi="Arial" w:cs="Arial"/>
          <w:b/>
        </w:rPr>
      </w:pPr>
    </w:p>
    <w:p w:rsidR="00B33235" w:rsidRDefault="001B7291" w:rsidP="00B33235">
      <w:pPr>
        <w:jc w:val="both"/>
        <w:rPr>
          <w:rFonts w:ascii="Arial" w:hAnsi="Arial" w:cs="Arial"/>
          <w:sz w:val="22"/>
          <w:szCs w:val="22"/>
        </w:rPr>
      </w:pPr>
      <w:r>
        <w:rPr>
          <w:rFonts w:ascii="Arial" w:hAnsi="Arial" w:cs="Arial"/>
          <w:sz w:val="22"/>
          <w:szCs w:val="22"/>
        </w:rPr>
        <w:t>No community consultation has been undertaken at this stage</w:t>
      </w:r>
      <w:r w:rsidR="004535E0">
        <w:rPr>
          <w:rFonts w:ascii="Arial" w:hAnsi="Arial" w:cs="Arial"/>
          <w:sz w:val="22"/>
          <w:szCs w:val="22"/>
        </w:rPr>
        <w:t xml:space="preserve">.  The gateway determination will specify the community consultation that must be undertaken for the planning proposal.  It is considered appropriate that the planning proposal be placed on exhibition for </w:t>
      </w:r>
      <w:r w:rsidR="00EA4ED2">
        <w:rPr>
          <w:rFonts w:ascii="Arial" w:hAnsi="Arial" w:cs="Arial"/>
          <w:sz w:val="22"/>
          <w:szCs w:val="22"/>
        </w:rPr>
        <w:t xml:space="preserve">28 </w:t>
      </w:r>
      <w:r w:rsidR="004535E0">
        <w:rPr>
          <w:rFonts w:ascii="Arial" w:hAnsi="Arial" w:cs="Arial"/>
          <w:sz w:val="22"/>
          <w:szCs w:val="22"/>
        </w:rPr>
        <w:t>days following the gateway determination</w:t>
      </w:r>
      <w:r w:rsidR="00EA4ED2">
        <w:rPr>
          <w:rFonts w:ascii="Arial" w:hAnsi="Arial" w:cs="Arial"/>
          <w:sz w:val="22"/>
          <w:szCs w:val="22"/>
        </w:rPr>
        <w:t xml:space="preserve"> this being Councils standard minimum rezoning exhibition period</w:t>
      </w:r>
      <w:r w:rsidR="004535E0">
        <w:rPr>
          <w:rFonts w:ascii="Arial" w:hAnsi="Arial" w:cs="Arial"/>
          <w:sz w:val="22"/>
          <w:szCs w:val="22"/>
        </w:rPr>
        <w:t>.</w:t>
      </w:r>
      <w:r w:rsidR="00B76159">
        <w:rPr>
          <w:rFonts w:ascii="Arial" w:hAnsi="Arial" w:cs="Arial"/>
          <w:sz w:val="22"/>
          <w:szCs w:val="22"/>
        </w:rPr>
        <w:t xml:space="preserve"> The planning agreement will be exhibited concurrently with the planning proposal in accordance with the Regulations.</w:t>
      </w:r>
    </w:p>
    <w:p w:rsidR="00EA4ED2" w:rsidRDefault="00EA4ED2" w:rsidP="00B33235">
      <w:pPr>
        <w:jc w:val="both"/>
        <w:rPr>
          <w:rFonts w:ascii="Arial" w:hAnsi="Arial" w:cs="Arial"/>
          <w:sz w:val="22"/>
          <w:szCs w:val="22"/>
        </w:rPr>
      </w:pPr>
    </w:p>
    <w:sectPr w:rsidR="00EA4ED2" w:rsidSect="004A3DFC">
      <w:headerReference w:type="even" r:id="rId9"/>
      <w:headerReference w:type="default" r:id="rId10"/>
      <w:headerReference w:type="first" r:id="rId11"/>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E02" w:rsidRDefault="00D76E02">
      <w:r>
        <w:separator/>
      </w:r>
    </w:p>
  </w:endnote>
  <w:endnote w:type="continuationSeparator" w:id="0">
    <w:p w:rsidR="00D76E02" w:rsidRDefault="00D76E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E02" w:rsidRDefault="00D76E02">
      <w:r>
        <w:separator/>
      </w:r>
    </w:p>
  </w:footnote>
  <w:footnote w:type="continuationSeparator" w:id="0">
    <w:p w:rsidR="00D76E02" w:rsidRDefault="00D76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A4" w:rsidRDefault="004A3DFC">
    <w:pPr>
      <w:pStyle w:val="Header"/>
    </w:pPr>
    <w:r w:rsidRPr="004A3DF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A4" w:rsidRDefault="004A3DFC">
    <w:pPr>
      <w:pStyle w:val="Header"/>
    </w:pPr>
    <w:r w:rsidRPr="004A3DF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1;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A4" w:rsidRDefault="004A3DFC">
    <w:pPr>
      <w:pStyle w:val="Header"/>
    </w:pPr>
    <w:r w:rsidRPr="004A3DF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3;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C0805"/>
    <w:multiLevelType w:val="hybridMultilevel"/>
    <w:tmpl w:val="905ED334"/>
    <w:lvl w:ilvl="0" w:tplc="59349752">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DB446C"/>
    <w:multiLevelType w:val="hybridMultilevel"/>
    <w:tmpl w:val="6242F86A"/>
    <w:lvl w:ilvl="0" w:tplc="E9A4BAEC">
      <w:numFmt w:val="bullet"/>
      <w:lvlText w:val="-"/>
      <w:lvlJc w:val="left"/>
      <w:pPr>
        <w:ind w:left="1125" w:hanging="360"/>
      </w:pPr>
      <w:rPr>
        <w:rFonts w:ascii="Arial" w:eastAsia="Times New Roman" w:hAnsi="Arial" w:cs="Aria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
    <w:nsid w:val="1BE734F3"/>
    <w:multiLevelType w:val="hybridMultilevel"/>
    <w:tmpl w:val="5E4035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623432"/>
    <w:multiLevelType w:val="hybridMultilevel"/>
    <w:tmpl w:val="447CB5BC"/>
    <w:lvl w:ilvl="0" w:tplc="D2405E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DE2DB2"/>
    <w:multiLevelType w:val="multilevel"/>
    <w:tmpl w:val="05060E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4661226"/>
    <w:multiLevelType w:val="hybridMultilevel"/>
    <w:tmpl w:val="87ECFC3E"/>
    <w:lvl w:ilvl="0" w:tplc="67246B8E">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9B3F48"/>
    <w:multiLevelType w:val="hybridMultilevel"/>
    <w:tmpl w:val="8632B300"/>
    <w:lvl w:ilvl="0" w:tplc="A55088FA">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67072D"/>
    <w:multiLevelType w:val="hybridMultilevel"/>
    <w:tmpl w:val="03CE6C2A"/>
    <w:lvl w:ilvl="0" w:tplc="B3E0447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655247"/>
    <w:multiLevelType w:val="hybridMultilevel"/>
    <w:tmpl w:val="5C522192"/>
    <w:lvl w:ilvl="0" w:tplc="D2405E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9A4BC1"/>
    <w:multiLevelType w:val="hybridMultilevel"/>
    <w:tmpl w:val="CE1EFCA8"/>
    <w:lvl w:ilvl="0" w:tplc="C7884F36">
      <w:start w:val="1"/>
      <w:numFmt w:val="bullet"/>
      <w:pStyle w:val="Bullet1"/>
      <w:lvlText w:val=""/>
      <w:lvlJc w:val="left"/>
      <w:pPr>
        <w:tabs>
          <w:tab w:val="num" w:pos="567"/>
        </w:tabs>
        <w:ind w:left="567" w:hanging="567"/>
      </w:pPr>
      <w:rPr>
        <w:rFonts w:ascii="Symbol" w:hAnsi="Symbol" w:hint="default"/>
        <w:b w:val="0"/>
        <w:i w:val="0"/>
        <w:sz w:val="20"/>
        <w:szCs w:val="20"/>
      </w:rPr>
    </w:lvl>
    <w:lvl w:ilvl="1" w:tplc="5D5E446E">
      <w:start w:val="1"/>
      <w:numFmt w:val="decimal"/>
      <w:lvlText w:val="4.1.%2"/>
      <w:lvlJc w:val="left"/>
      <w:pPr>
        <w:tabs>
          <w:tab w:val="num" w:pos="1440"/>
        </w:tabs>
        <w:ind w:left="1440" w:hanging="360"/>
      </w:pPr>
      <w:rPr>
        <w:rFonts w:ascii="Arial" w:hAnsi="Arial" w:hint="default"/>
        <w:b/>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DB86C4E"/>
    <w:multiLevelType w:val="hybridMultilevel"/>
    <w:tmpl w:val="6586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7EA2442"/>
    <w:multiLevelType w:val="hybridMultilevel"/>
    <w:tmpl w:val="4D32C94E"/>
    <w:lvl w:ilvl="0" w:tplc="37843B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EBD676E"/>
    <w:multiLevelType w:val="multilevel"/>
    <w:tmpl w:val="8632B300"/>
    <w:lvl w:ilvl="0">
      <w:start w:val="1"/>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F2815B0"/>
    <w:multiLevelType w:val="multilevel"/>
    <w:tmpl w:val="5C52219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A80581A"/>
    <w:multiLevelType w:val="hybridMultilevel"/>
    <w:tmpl w:val="6CB611FA"/>
    <w:lvl w:ilvl="0" w:tplc="B3E04476">
      <w:start w:val="8"/>
      <w:numFmt w:val="decimal"/>
      <w:lvlText w:val="%1."/>
      <w:lvlJc w:val="left"/>
      <w:pPr>
        <w:tabs>
          <w:tab w:val="num" w:pos="720"/>
        </w:tabs>
        <w:ind w:left="720" w:hanging="360"/>
      </w:pPr>
      <w:rPr>
        <w:rFonts w:hint="default"/>
      </w:rPr>
    </w:lvl>
    <w:lvl w:ilvl="1" w:tplc="59349752">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6"/>
  </w:num>
  <w:num w:numId="4">
    <w:abstractNumId w:val="12"/>
  </w:num>
  <w:num w:numId="5">
    <w:abstractNumId w:val="3"/>
  </w:num>
  <w:num w:numId="6">
    <w:abstractNumId w:val="8"/>
  </w:num>
  <w:num w:numId="7">
    <w:abstractNumId w:val="13"/>
  </w:num>
  <w:num w:numId="8">
    <w:abstractNumId w:val="7"/>
  </w:num>
  <w:num w:numId="9">
    <w:abstractNumId w:val="14"/>
  </w:num>
  <w:num w:numId="10">
    <w:abstractNumId w:val="1"/>
  </w:num>
  <w:num w:numId="11">
    <w:abstractNumId w:val="10"/>
  </w:num>
  <w:num w:numId="12">
    <w:abstractNumId w:val="0"/>
  </w:num>
  <w:num w:numId="13">
    <w:abstractNumId w:val="5"/>
  </w:num>
  <w:num w:numId="14">
    <w:abstractNumId w:val="9"/>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0286"/>
    <w:rsid w:val="00016C86"/>
    <w:rsid w:val="000333C9"/>
    <w:rsid w:val="00065E42"/>
    <w:rsid w:val="00081100"/>
    <w:rsid w:val="000C6049"/>
    <w:rsid w:val="000C6B6A"/>
    <w:rsid w:val="000D1B3C"/>
    <w:rsid w:val="000D3212"/>
    <w:rsid w:val="001003D4"/>
    <w:rsid w:val="00110587"/>
    <w:rsid w:val="0012214A"/>
    <w:rsid w:val="0012430A"/>
    <w:rsid w:val="00151D7E"/>
    <w:rsid w:val="001874EB"/>
    <w:rsid w:val="001A3D99"/>
    <w:rsid w:val="001B7291"/>
    <w:rsid w:val="001E5EDD"/>
    <w:rsid w:val="00220AA5"/>
    <w:rsid w:val="002212A2"/>
    <w:rsid w:val="002626E1"/>
    <w:rsid w:val="002707DE"/>
    <w:rsid w:val="002A0822"/>
    <w:rsid w:val="002B0854"/>
    <w:rsid w:val="002B7F88"/>
    <w:rsid w:val="002C6219"/>
    <w:rsid w:val="002E4A0F"/>
    <w:rsid w:val="00315D29"/>
    <w:rsid w:val="003350A0"/>
    <w:rsid w:val="003A78DB"/>
    <w:rsid w:val="003E60EA"/>
    <w:rsid w:val="00412150"/>
    <w:rsid w:val="0041266E"/>
    <w:rsid w:val="004356FB"/>
    <w:rsid w:val="00440382"/>
    <w:rsid w:val="004535E0"/>
    <w:rsid w:val="00461613"/>
    <w:rsid w:val="00472BDA"/>
    <w:rsid w:val="00474C1B"/>
    <w:rsid w:val="004A3DFC"/>
    <w:rsid w:val="004B57F2"/>
    <w:rsid w:val="0050773B"/>
    <w:rsid w:val="00532D60"/>
    <w:rsid w:val="00552647"/>
    <w:rsid w:val="005700E6"/>
    <w:rsid w:val="0059200E"/>
    <w:rsid w:val="005A64A2"/>
    <w:rsid w:val="005D7C2A"/>
    <w:rsid w:val="005E4125"/>
    <w:rsid w:val="005E6B9B"/>
    <w:rsid w:val="005E7248"/>
    <w:rsid w:val="0060016F"/>
    <w:rsid w:val="00602D26"/>
    <w:rsid w:val="006100F8"/>
    <w:rsid w:val="00611B11"/>
    <w:rsid w:val="00626816"/>
    <w:rsid w:val="006420BE"/>
    <w:rsid w:val="006445E3"/>
    <w:rsid w:val="006927CD"/>
    <w:rsid w:val="006C7240"/>
    <w:rsid w:val="006E79CC"/>
    <w:rsid w:val="00712019"/>
    <w:rsid w:val="007336FF"/>
    <w:rsid w:val="00740286"/>
    <w:rsid w:val="007467ED"/>
    <w:rsid w:val="00763C02"/>
    <w:rsid w:val="00764252"/>
    <w:rsid w:val="00767352"/>
    <w:rsid w:val="007717AA"/>
    <w:rsid w:val="007A5E60"/>
    <w:rsid w:val="007D364C"/>
    <w:rsid w:val="00805670"/>
    <w:rsid w:val="00816E20"/>
    <w:rsid w:val="008308F1"/>
    <w:rsid w:val="00867402"/>
    <w:rsid w:val="008930E1"/>
    <w:rsid w:val="008A717C"/>
    <w:rsid w:val="008C22E6"/>
    <w:rsid w:val="008C51F8"/>
    <w:rsid w:val="008C74D7"/>
    <w:rsid w:val="008D6D7E"/>
    <w:rsid w:val="008E3A7B"/>
    <w:rsid w:val="0090386C"/>
    <w:rsid w:val="00907684"/>
    <w:rsid w:val="00981E80"/>
    <w:rsid w:val="00983A7C"/>
    <w:rsid w:val="009A5BDC"/>
    <w:rsid w:val="009E3B77"/>
    <w:rsid w:val="009E73E7"/>
    <w:rsid w:val="009F1524"/>
    <w:rsid w:val="009F5B3E"/>
    <w:rsid w:val="00A17AD8"/>
    <w:rsid w:val="00A44C7E"/>
    <w:rsid w:val="00A46126"/>
    <w:rsid w:val="00A81C81"/>
    <w:rsid w:val="00A9169E"/>
    <w:rsid w:val="00AA65D9"/>
    <w:rsid w:val="00AB1245"/>
    <w:rsid w:val="00AC11AF"/>
    <w:rsid w:val="00AC29ED"/>
    <w:rsid w:val="00AC756A"/>
    <w:rsid w:val="00AD4C38"/>
    <w:rsid w:val="00AD5A39"/>
    <w:rsid w:val="00B108DD"/>
    <w:rsid w:val="00B15770"/>
    <w:rsid w:val="00B270D3"/>
    <w:rsid w:val="00B33235"/>
    <w:rsid w:val="00B357F6"/>
    <w:rsid w:val="00B76159"/>
    <w:rsid w:val="00B82541"/>
    <w:rsid w:val="00BC0212"/>
    <w:rsid w:val="00BD2AFF"/>
    <w:rsid w:val="00BD40D2"/>
    <w:rsid w:val="00BE7754"/>
    <w:rsid w:val="00BE7D80"/>
    <w:rsid w:val="00C40884"/>
    <w:rsid w:val="00C54BB4"/>
    <w:rsid w:val="00C56DF4"/>
    <w:rsid w:val="00CA0569"/>
    <w:rsid w:val="00CD6F65"/>
    <w:rsid w:val="00CE7451"/>
    <w:rsid w:val="00D04622"/>
    <w:rsid w:val="00D561BE"/>
    <w:rsid w:val="00D76E02"/>
    <w:rsid w:val="00D92670"/>
    <w:rsid w:val="00DB13DD"/>
    <w:rsid w:val="00DB5AB5"/>
    <w:rsid w:val="00DC35A6"/>
    <w:rsid w:val="00DC627B"/>
    <w:rsid w:val="00DD4CB8"/>
    <w:rsid w:val="00DD5BA4"/>
    <w:rsid w:val="00DE3B6D"/>
    <w:rsid w:val="00E539A1"/>
    <w:rsid w:val="00E762FB"/>
    <w:rsid w:val="00EA4ED2"/>
    <w:rsid w:val="00EA794A"/>
    <w:rsid w:val="00EF12AB"/>
    <w:rsid w:val="00EF4E66"/>
    <w:rsid w:val="00F12738"/>
    <w:rsid w:val="00FB7C65"/>
    <w:rsid w:val="00FD03AC"/>
    <w:rsid w:val="00FD74E1"/>
    <w:rsid w:val="00FE25A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DF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paragraph">
    <w:name w:val="leftparagraph"/>
    <w:basedOn w:val="Normal"/>
    <w:rsid w:val="00E539A1"/>
    <w:pPr>
      <w:spacing w:before="160" w:after="200"/>
    </w:pPr>
  </w:style>
  <w:style w:type="paragraph" w:customStyle="1" w:styleId="tparagraph">
    <w:name w:val="tparagraph"/>
    <w:basedOn w:val="Normal"/>
    <w:rsid w:val="00E539A1"/>
    <w:rPr>
      <w:sz w:val="20"/>
      <w:szCs w:val="20"/>
    </w:rPr>
  </w:style>
  <w:style w:type="paragraph" w:styleId="TOC2">
    <w:name w:val="toc 2"/>
    <w:basedOn w:val="Normal"/>
    <w:next w:val="Normal"/>
    <w:autoRedefine/>
    <w:rsid w:val="00016C86"/>
    <w:pPr>
      <w:ind w:hanging="1"/>
    </w:pPr>
    <w:rPr>
      <w:rFonts w:ascii="Arial" w:hAnsi="Arial"/>
      <w:snapToGrid w:val="0"/>
      <w:color w:val="000000"/>
      <w:sz w:val="20"/>
      <w:szCs w:val="20"/>
      <w:lang w:val="en-AU"/>
    </w:rPr>
  </w:style>
  <w:style w:type="table" w:styleId="TableGrid">
    <w:name w:val="Table Grid"/>
    <w:basedOn w:val="TableNormal"/>
    <w:rsid w:val="001874EB"/>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BodyText"/>
    <w:qFormat/>
    <w:rsid w:val="001874EB"/>
    <w:pPr>
      <w:spacing w:before="120" w:after="120"/>
      <w:contextualSpacing/>
    </w:pPr>
    <w:rPr>
      <w:rFonts w:ascii="Arial Bold" w:hAnsi="Arial Bold"/>
      <w:b/>
      <w:bCs/>
      <w:sz w:val="20"/>
      <w:szCs w:val="20"/>
      <w:lang w:val="en-AU" w:eastAsia="en-AU"/>
    </w:rPr>
  </w:style>
  <w:style w:type="paragraph" w:customStyle="1" w:styleId="TableText1">
    <w:name w:val="Table Text 1"/>
    <w:rsid w:val="001874EB"/>
    <w:pPr>
      <w:jc w:val="center"/>
    </w:pPr>
    <w:rPr>
      <w:rFonts w:ascii="Arial Bold" w:hAnsi="Arial Bold"/>
      <w:b/>
      <w:color w:val="FFFFFF"/>
      <w:lang w:val="en-US"/>
    </w:rPr>
  </w:style>
  <w:style w:type="paragraph" w:styleId="BodyText">
    <w:name w:val="Body Text"/>
    <w:basedOn w:val="Normal"/>
    <w:rsid w:val="001874EB"/>
    <w:pPr>
      <w:spacing w:after="120"/>
    </w:pPr>
  </w:style>
  <w:style w:type="character" w:styleId="Hyperlink">
    <w:name w:val="Hyperlink"/>
    <w:rsid w:val="001874EB"/>
    <w:rPr>
      <w:color w:val="000000"/>
      <w:u w:val="single"/>
    </w:rPr>
  </w:style>
  <w:style w:type="paragraph" w:customStyle="1" w:styleId="Bullet1">
    <w:name w:val="Bullet 1"/>
    <w:basedOn w:val="BodyText"/>
    <w:rsid w:val="00C40884"/>
    <w:pPr>
      <w:numPr>
        <w:numId w:val="14"/>
      </w:numPr>
      <w:spacing w:after="200" w:line="360" w:lineRule="exact"/>
      <w:contextualSpacing/>
      <w:jc w:val="both"/>
    </w:pPr>
    <w:rPr>
      <w:rFonts w:ascii="Arial" w:hAnsi="Arial"/>
      <w:sz w:val="20"/>
      <w:szCs w:val="20"/>
      <w:lang w:val="en-AU" w:eastAsia="en-AU"/>
    </w:rPr>
  </w:style>
  <w:style w:type="paragraph" w:styleId="Header">
    <w:name w:val="header"/>
    <w:basedOn w:val="Normal"/>
    <w:rsid w:val="00BD2AFF"/>
    <w:pPr>
      <w:tabs>
        <w:tab w:val="center" w:pos="4153"/>
        <w:tab w:val="right" w:pos="8306"/>
      </w:tabs>
    </w:pPr>
  </w:style>
  <w:style w:type="paragraph" w:styleId="Footer">
    <w:name w:val="footer"/>
    <w:basedOn w:val="Normal"/>
    <w:rsid w:val="00BD2AFF"/>
    <w:pPr>
      <w:tabs>
        <w:tab w:val="center" w:pos="4153"/>
        <w:tab w:val="right" w:pos="8306"/>
      </w:tabs>
    </w:pPr>
  </w:style>
  <w:style w:type="character" w:styleId="CommentReference">
    <w:name w:val="annotation reference"/>
    <w:rsid w:val="006C7240"/>
    <w:rPr>
      <w:sz w:val="16"/>
      <w:szCs w:val="16"/>
    </w:rPr>
  </w:style>
  <w:style w:type="paragraph" w:styleId="CommentText">
    <w:name w:val="annotation text"/>
    <w:basedOn w:val="Normal"/>
    <w:link w:val="CommentTextChar"/>
    <w:rsid w:val="006C7240"/>
    <w:rPr>
      <w:sz w:val="20"/>
      <w:szCs w:val="20"/>
    </w:rPr>
  </w:style>
  <w:style w:type="character" w:customStyle="1" w:styleId="CommentTextChar">
    <w:name w:val="Comment Text Char"/>
    <w:link w:val="CommentText"/>
    <w:rsid w:val="006C7240"/>
    <w:rPr>
      <w:lang w:val="en-US" w:eastAsia="en-US"/>
    </w:rPr>
  </w:style>
  <w:style w:type="paragraph" w:styleId="CommentSubject">
    <w:name w:val="annotation subject"/>
    <w:basedOn w:val="CommentText"/>
    <w:next w:val="CommentText"/>
    <w:link w:val="CommentSubjectChar"/>
    <w:rsid w:val="006C7240"/>
    <w:rPr>
      <w:b/>
      <w:bCs/>
    </w:rPr>
  </w:style>
  <w:style w:type="character" w:customStyle="1" w:styleId="CommentSubjectChar">
    <w:name w:val="Comment Subject Char"/>
    <w:link w:val="CommentSubject"/>
    <w:rsid w:val="006C7240"/>
    <w:rPr>
      <w:b/>
      <w:bCs/>
      <w:lang w:val="en-US" w:eastAsia="en-US"/>
    </w:rPr>
  </w:style>
  <w:style w:type="paragraph" w:styleId="BalloonText">
    <w:name w:val="Balloon Text"/>
    <w:basedOn w:val="Normal"/>
    <w:link w:val="BalloonTextChar"/>
    <w:rsid w:val="006C7240"/>
    <w:rPr>
      <w:rFonts w:ascii="Tahoma" w:hAnsi="Tahoma"/>
      <w:sz w:val="16"/>
      <w:szCs w:val="16"/>
    </w:rPr>
  </w:style>
  <w:style w:type="character" w:customStyle="1" w:styleId="BalloonTextChar">
    <w:name w:val="Balloon Text Char"/>
    <w:link w:val="BalloonText"/>
    <w:rsid w:val="006C7240"/>
    <w:rPr>
      <w:rFonts w:ascii="Tahoma" w:hAnsi="Tahoma" w:cs="Tahoma"/>
      <w:sz w:val="16"/>
      <w:szCs w:val="16"/>
      <w:lang w:val="en-US" w:eastAsia="en-US"/>
    </w:rPr>
  </w:style>
  <w:style w:type="paragraph" w:styleId="Revision">
    <w:name w:val="Revision"/>
    <w:hidden/>
    <w:uiPriority w:val="99"/>
    <w:semiHidden/>
    <w:rsid w:val="00B82541"/>
    <w:rPr>
      <w:sz w:val="24"/>
      <w:szCs w:val="24"/>
      <w:lang w:val="en-US" w:eastAsia="en-US"/>
    </w:rPr>
  </w:style>
  <w:style w:type="paragraph" w:styleId="ListParagraph">
    <w:name w:val="List Paragraph"/>
    <w:basedOn w:val="Normal"/>
    <w:uiPriority w:val="34"/>
    <w:qFormat/>
    <w:rsid w:val="000C6049"/>
    <w:pPr>
      <w:ind w:left="720"/>
    </w:pPr>
  </w:style>
</w:styles>
</file>

<file path=word/webSettings.xml><?xml version="1.0" encoding="utf-8"?>
<w:webSettings xmlns:r="http://schemas.openxmlformats.org/officeDocument/2006/relationships" xmlns:w="http://schemas.openxmlformats.org/wordprocessingml/2006/main">
  <w:divs>
    <w:div w:id="886070018">
      <w:bodyDiv w:val="1"/>
      <w:marLeft w:val="0"/>
      <w:marRight w:val="0"/>
      <w:marTop w:val="0"/>
      <w:marBottom w:val="0"/>
      <w:divBdr>
        <w:top w:val="none" w:sz="0" w:space="0" w:color="auto"/>
        <w:left w:val="none" w:sz="0" w:space="0" w:color="auto"/>
        <w:bottom w:val="none" w:sz="0" w:space="0" w:color="auto"/>
        <w:right w:val="single" w:sz="6" w:space="6" w:color="FFFFFF"/>
      </w:divBdr>
      <w:divsChild>
        <w:div w:id="1541478673">
          <w:marLeft w:val="0"/>
          <w:marRight w:val="0"/>
          <w:marTop w:val="0"/>
          <w:marBottom w:val="0"/>
          <w:divBdr>
            <w:top w:val="none" w:sz="0" w:space="0" w:color="auto"/>
            <w:left w:val="none" w:sz="0" w:space="0" w:color="auto"/>
            <w:bottom w:val="none" w:sz="0" w:space="0" w:color="auto"/>
            <w:right w:val="none" w:sz="0" w:space="0" w:color="auto"/>
          </w:divBdr>
          <w:divsChild>
            <w:div w:id="557059575">
              <w:marLeft w:val="0"/>
              <w:marRight w:val="0"/>
              <w:marTop w:val="0"/>
              <w:marBottom w:val="0"/>
              <w:divBdr>
                <w:top w:val="none" w:sz="0" w:space="0" w:color="auto"/>
                <w:left w:val="none" w:sz="0" w:space="0" w:color="auto"/>
                <w:bottom w:val="none" w:sz="0" w:space="0" w:color="auto"/>
                <w:right w:val="none" w:sz="0" w:space="0" w:color="auto"/>
              </w:divBdr>
              <w:divsChild>
                <w:div w:id="1172454902">
                  <w:blockQuote w:val="1"/>
                  <w:marLeft w:val="340"/>
                  <w:marRight w:val="0"/>
                  <w:marTop w:val="160"/>
                  <w:marBottom w:val="200"/>
                  <w:divBdr>
                    <w:top w:val="none" w:sz="0" w:space="0" w:color="auto"/>
                    <w:left w:val="none" w:sz="0" w:space="0" w:color="auto"/>
                    <w:bottom w:val="none" w:sz="0" w:space="0" w:color="auto"/>
                    <w:right w:val="single" w:sz="6" w:space="6" w:color="FFFFFF"/>
                  </w:divBdr>
                </w:div>
              </w:divsChild>
            </w:div>
          </w:divsChild>
        </w:div>
      </w:divsChild>
    </w:div>
    <w:div w:id="1289244014">
      <w:bodyDiv w:val="1"/>
      <w:marLeft w:val="0"/>
      <w:marRight w:val="0"/>
      <w:marTop w:val="0"/>
      <w:marBottom w:val="0"/>
      <w:divBdr>
        <w:top w:val="none" w:sz="0" w:space="0" w:color="auto"/>
        <w:left w:val="none" w:sz="0" w:space="0" w:color="auto"/>
        <w:bottom w:val="none" w:sz="0" w:space="0" w:color="auto"/>
        <w:right w:val="single" w:sz="6" w:space="6" w:color="FFFFFF"/>
      </w:divBdr>
      <w:divsChild>
        <w:div w:id="571625790">
          <w:marLeft w:val="0"/>
          <w:marRight w:val="0"/>
          <w:marTop w:val="0"/>
          <w:marBottom w:val="0"/>
          <w:divBdr>
            <w:top w:val="none" w:sz="0" w:space="0" w:color="auto"/>
            <w:left w:val="none" w:sz="0" w:space="0" w:color="auto"/>
            <w:bottom w:val="none" w:sz="0" w:space="0" w:color="auto"/>
            <w:right w:val="none" w:sz="0" w:space="0" w:color="auto"/>
          </w:divBdr>
          <w:divsChild>
            <w:div w:id="1114062486">
              <w:marLeft w:val="0"/>
              <w:marRight w:val="0"/>
              <w:marTop w:val="0"/>
              <w:marBottom w:val="0"/>
              <w:divBdr>
                <w:top w:val="none" w:sz="0" w:space="0" w:color="auto"/>
                <w:left w:val="none" w:sz="0" w:space="0" w:color="auto"/>
                <w:bottom w:val="none" w:sz="0" w:space="0" w:color="auto"/>
                <w:right w:val="none" w:sz="0" w:space="0" w:color="auto"/>
              </w:divBdr>
              <w:divsChild>
                <w:div w:id="17959081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24302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0078070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235144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446647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nsw.gov.au/xref/inforce/?xref=Type%3Dact%20AND%20Year%3D1994%20AND%20no%3D38&amp;nohits=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nsw.gov.au/xref/inforce/?xref=Type%3Dact%20AND%20Year%3D1995%20AND%20no%3D101&amp;nohits=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Planning Proposal</vt:lpstr>
    </vt:vector>
  </TitlesOfParts>
  <Company>COASTPLAN CONSULTING</Company>
  <LinksUpToDate>false</LinksUpToDate>
  <CharactersWithSpaces>24348</CharactersWithSpaces>
  <SharedDoc>false</SharedDoc>
  <HLinks>
    <vt:vector size="12" baseType="variant">
      <vt:variant>
        <vt:i4>1769477</vt:i4>
      </vt:variant>
      <vt:variant>
        <vt:i4>3</vt:i4>
      </vt:variant>
      <vt:variant>
        <vt:i4>0</vt:i4>
      </vt:variant>
      <vt:variant>
        <vt:i4>5</vt:i4>
      </vt:variant>
      <vt:variant>
        <vt:lpwstr>http://www.legislation.nsw.gov.au/xref/inforce/?xref=Type%3Dact%20AND%20Year%3D1994%20AND%20no%3D38&amp;nohits=y</vt:lpwstr>
      </vt:variant>
      <vt:variant>
        <vt:lpwstr/>
      </vt:variant>
      <vt:variant>
        <vt:i4>5046288</vt:i4>
      </vt:variant>
      <vt:variant>
        <vt:i4>0</vt:i4>
      </vt:variant>
      <vt:variant>
        <vt:i4>0</vt:i4>
      </vt:variant>
      <vt:variant>
        <vt:i4>5</vt:i4>
      </vt:variant>
      <vt:variant>
        <vt:lpwstr>http://www.legislation.nsw.gov.au/xref/inforce/?xref=Type%3Dact%20AND%20Year%3D1995%20AND%20no%3D101&amp;nohits=y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Proposal</dc:title>
  <dc:creator>gavin.maberly</dc:creator>
  <cp:lastModifiedBy>vadams</cp:lastModifiedBy>
  <cp:revision>2</cp:revision>
  <dcterms:created xsi:type="dcterms:W3CDTF">2013-10-02T04:47:00Z</dcterms:created>
  <dcterms:modified xsi:type="dcterms:W3CDTF">2013-10-02T04:47:00Z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A1656178</vt:lpwstr>
  </property>
  <property fmtid="{D5CDD505-2E9C-101B-9397-08002B2CF9AE}" pid="4" name="Objective-Title">
    <vt:lpwstr>2013-09-09 PNC001644 Planning Proposal</vt:lpwstr>
  </property>
  <property fmtid="{D5CDD505-2E9C-101B-9397-08002B2CF9AE}" pid="5" name="Objective-Comment">
    <vt:lpwstr/>
  </property>
  <property fmtid="{D5CDD505-2E9C-101B-9397-08002B2CF9AE}" pid="6" name="Objective-CreationStamp">
    <vt:filetime>2013-09-09T04:47:52Z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2013-09-09T04:47:52Z</vt:filetime>
  </property>
  <property fmtid="{D5CDD505-2E9C-101B-9397-08002B2CF9AE}" pid="10" name="Objective-ModificationStamp">
    <vt:filetime>2013-10-02T04:42:43Z</vt:filetime>
  </property>
  <property fmtid="{D5CDD505-2E9C-101B-9397-08002B2CF9AE}" pid="11" name="Objective-Owner">
    <vt:lpwstr>Fiona Durie</vt:lpwstr>
  </property>
  <property fmtid="{D5CDD505-2E9C-101B-9397-08002B2CF9AE}" pid="12" name="Objective-Path">
    <vt:lpwstr>Objective Global Folder:1. Planning &amp; Infrastructure (DP&amp;I):1. Planning &amp; Infrastructure File Plan (DP&amp;I):PLANNING SYSTEM OPERATIONS MANAGEMENT:PLANNING ACTIVITY - HUNTER CENTRAL COAST:Greater Taree:Local Environmental Plans:Greater Taree Local Environmen</vt:lpwstr>
  </property>
  <property fmtid="{D5CDD505-2E9C-101B-9397-08002B2CF9AE}" pid="13" name="Objective-Parent">
    <vt:lpwstr>1 Submitted Planning Proposal - Section 55</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13/15103</vt:lpwstr>
  </property>
  <property fmtid="{D5CDD505-2E9C-101B-9397-08002B2CF9AE}" pid="19" name="Objective-Classification">
    <vt:lpwstr>[Inherited - none]</vt:lpwstr>
  </property>
  <property fmtid="{D5CDD505-2E9C-101B-9397-08002B2CF9AE}" pid="20" name="Objective-Caveats">
    <vt:lpwstr/>
  </property>
</Properties>
</file>